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FACC" w14:textId="0C25DFEF" w:rsidR="0050504C" w:rsidRDefault="00E04BFC" w:rsidP="00FE48FC">
      <w:pPr>
        <w:pStyle w:val="Heading1"/>
        <w:spacing w:line="360" w:lineRule="auto"/>
        <w:ind w:left="0" w:hanging="2"/>
        <w:rPr>
          <w:rFonts w:ascii="Times New Roman" w:hAnsi="Times New Roman"/>
          <w:b w:val="0"/>
          <w:color w:val="000000"/>
          <w:sz w:val="24"/>
          <w:szCs w:val="24"/>
        </w:rPr>
      </w:pPr>
      <w:r>
        <w:rPr>
          <w:rFonts w:ascii="Times New Roman" w:hAnsi="Times New Roman"/>
          <w:color w:val="000000"/>
          <w:sz w:val="24"/>
          <w:szCs w:val="24"/>
        </w:rPr>
        <w:t>Inquiry</w:t>
      </w:r>
      <w:r w:rsidR="00D55B23">
        <w:rPr>
          <w:rFonts w:ascii="Times New Roman" w:hAnsi="Times New Roman"/>
          <w:color w:val="000000"/>
          <w:sz w:val="24"/>
          <w:szCs w:val="24"/>
        </w:rPr>
        <w:t xml:space="preserve"> Lesson</w:t>
      </w:r>
      <w:r>
        <w:rPr>
          <w:rFonts w:ascii="Times New Roman" w:hAnsi="Times New Roman"/>
          <w:color w:val="000000"/>
          <w:sz w:val="24"/>
          <w:szCs w:val="24"/>
        </w:rPr>
        <w:t xml:space="preserve"> Plan 3</w:t>
      </w:r>
    </w:p>
    <w:tbl>
      <w:tblPr>
        <w:tblStyle w:val="a"/>
        <w:tblW w:w="10710" w:type="dxa"/>
        <w:tblInd w:w="-270" w:type="dxa"/>
        <w:tblLayout w:type="fixed"/>
        <w:tblLook w:val="0000" w:firstRow="0" w:lastRow="0" w:firstColumn="0" w:lastColumn="0" w:noHBand="0" w:noVBand="0"/>
      </w:tblPr>
      <w:tblGrid>
        <w:gridCol w:w="1501"/>
        <w:gridCol w:w="3678"/>
        <w:gridCol w:w="1353"/>
        <w:gridCol w:w="1352"/>
        <w:gridCol w:w="1194"/>
        <w:gridCol w:w="1632"/>
      </w:tblGrid>
      <w:tr w:rsidR="0050504C" w14:paraId="79335412" w14:textId="77777777">
        <w:trPr>
          <w:trHeight w:val="432"/>
        </w:trPr>
        <w:tc>
          <w:tcPr>
            <w:tcW w:w="1501" w:type="dxa"/>
          </w:tcPr>
          <w:p w14:paraId="743F6728" w14:textId="77777777" w:rsidR="0050504C" w:rsidRDefault="00E04BFC">
            <w:pPr>
              <w:pStyle w:val="Normal1"/>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Lesson Title:</w:t>
            </w:r>
          </w:p>
        </w:tc>
        <w:tc>
          <w:tcPr>
            <w:tcW w:w="3678" w:type="dxa"/>
            <w:tcBorders>
              <w:bottom w:val="single" w:sz="4" w:space="0" w:color="000000"/>
            </w:tcBorders>
          </w:tcPr>
          <w:p w14:paraId="3F655DE5" w14:textId="77777777" w:rsidR="0050504C" w:rsidRDefault="00E04BFC">
            <w:pPr>
              <w:pStyle w:val="Normal1"/>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measures can reduce air pollution? </w:t>
            </w:r>
          </w:p>
        </w:tc>
        <w:tc>
          <w:tcPr>
            <w:tcW w:w="1353" w:type="dxa"/>
          </w:tcPr>
          <w:p w14:paraId="2ECFF77A" w14:textId="77777777" w:rsidR="0050504C" w:rsidRDefault="00E04BFC">
            <w:pPr>
              <w:pStyle w:val="Normal1"/>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Lesson  #</w:t>
            </w:r>
            <w:proofErr w:type="gramEnd"/>
          </w:p>
        </w:tc>
        <w:tc>
          <w:tcPr>
            <w:tcW w:w="1352" w:type="dxa"/>
            <w:tcBorders>
              <w:bottom w:val="single" w:sz="4" w:space="0" w:color="000000"/>
            </w:tcBorders>
          </w:tcPr>
          <w:p w14:paraId="7B55E2A0"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4" w:type="dxa"/>
          </w:tcPr>
          <w:p w14:paraId="28E41621" w14:textId="77777777" w:rsidR="0050504C" w:rsidRDefault="00E04BFC">
            <w:pPr>
              <w:pStyle w:val="Normal1"/>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p>
        </w:tc>
        <w:tc>
          <w:tcPr>
            <w:tcW w:w="1632" w:type="dxa"/>
            <w:tcBorders>
              <w:bottom w:val="single" w:sz="4" w:space="0" w:color="000000"/>
            </w:tcBorders>
          </w:tcPr>
          <w:p w14:paraId="5131A928" w14:textId="7EA61B11" w:rsidR="0050504C" w:rsidRDefault="00271A45" w:rsidP="00271A45">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71A4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w:t>
            </w:r>
          </w:p>
        </w:tc>
      </w:tr>
      <w:tr w:rsidR="0050504C" w14:paraId="218875CF" w14:textId="77777777">
        <w:trPr>
          <w:trHeight w:val="432"/>
        </w:trPr>
        <w:tc>
          <w:tcPr>
            <w:tcW w:w="1501" w:type="dxa"/>
          </w:tcPr>
          <w:p w14:paraId="412D3000" w14:textId="77777777" w:rsidR="0050504C" w:rsidRDefault="00E04BFC" w:rsidP="00FE48FC">
            <w:pPr>
              <w:pStyle w:val="Subtitle"/>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3678" w:type="dxa"/>
            <w:tcBorders>
              <w:top w:val="single" w:sz="4" w:space="0" w:color="000000"/>
              <w:bottom w:val="single" w:sz="4" w:space="0" w:color="000000"/>
            </w:tcBorders>
          </w:tcPr>
          <w:p w14:paraId="7D973468" w14:textId="7B3A34A4" w:rsidR="0050504C" w:rsidRDefault="00271A45" w:rsidP="00271A45">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Vani Dewan </w:t>
            </w:r>
          </w:p>
        </w:tc>
        <w:tc>
          <w:tcPr>
            <w:tcW w:w="1353" w:type="dxa"/>
          </w:tcPr>
          <w:p w14:paraId="2CC273C4" w14:textId="77777777" w:rsidR="0050504C" w:rsidRDefault="00E04BFC" w:rsidP="00FE48FC">
            <w:pPr>
              <w:pStyle w:val="Subtitle"/>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Subject(s):</w:t>
            </w:r>
          </w:p>
        </w:tc>
        <w:tc>
          <w:tcPr>
            <w:tcW w:w="1352" w:type="dxa"/>
            <w:tcBorders>
              <w:top w:val="single" w:sz="4" w:space="0" w:color="000000"/>
              <w:bottom w:val="single" w:sz="4" w:space="0" w:color="000000"/>
            </w:tcBorders>
          </w:tcPr>
          <w:p w14:paraId="3ADFF4F4" w14:textId="7B3DBA9B" w:rsidR="0050504C" w:rsidRDefault="00271A45" w:rsidP="00271A45">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Science</w:t>
            </w:r>
          </w:p>
        </w:tc>
        <w:tc>
          <w:tcPr>
            <w:tcW w:w="1194" w:type="dxa"/>
          </w:tcPr>
          <w:p w14:paraId="3CC50ACF" w14:textId="77777777" w:rsidR="0050504C" w:rsidRDefault="00E04BFC" w:rsidP="00FE48FC">
            <w:pPr>
              <w:pStyle w:val="Subtitle"/>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Grade(s):</w:t>
            </w:r>
          </w:p>
        </w:tc>
        <w:tc>
          <w:tcPr>
            <w:tcW w:w="1632" w:type="dxa"/>
            <w:tcBorders>
              <w:top w:val="single" w:sz="4" w:space="0" w:color="000000"/>
              <w:bottom w:val="single" w:sz="4" w:space="0" w:color="000000"/>
            </w:tcBorders>
          </w:tcPr>
          <w:p w14:paraId="6E3C7CB1" w14:textId="28CA38A7" w:rsidR="0050504C" w:rsidRPr="00271A45" w:rsidRDefault="00271A45" w:rsidP="00271A45">
            <w:pPr>
              <w:pStyle w:val="Subtitle"/>
              <w:spacing w:line="360" w:lineRule="auto"/>
              <w:ind w:left="0" w:hanging="2"/>
              <w:jc w:val="center"/>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7th</w:t>
            </w:r>
          </w:p>
        </w:tc>
      </w:tr>
    </w:tbl>
    <w:p w14:paraId="0B1C4212" w14:textId="77777777" w:rsidR="0050504C" w:rsidRDefault="0050504C">
      <w:pPr>
        <w:pStyle w:val="Normal1"/>
        <w:spacing w:line="360" w:lineRule="auto"/>
        <w:rPr>
          <w:rFonts w:ascii="Times New Roman" w:eastAsia="Times New Roman" w:hAnsi="Times New Roman" w:cs="Times New Roman"/>
          <w:sz w:val="24"/>
          <w:szCs w:val="24"/>
        </w:rPr>
      </w:pPr>
    </w:p>
    <w:p w14:paraId="561F6509"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Lesson Rationale &amp; Overview</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50504C" w14:paraId="643E8B94" w14:textId="77777777">
        <w:tc>
          <w:tcPr>
            <w:tcW w:w="10296" w:type="dxa"/>
          </w:tcPr>
          <w:p w14:paraId="0D73E277"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Why does this topic matter to students?</w:t>
            </w:r>
          </w:p>
          <w:p w14:paraId="31C39AB1"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seen that </w:t>
            </w:r>
            <w:proofErr w:type="gramStart"/>
            <w:r>
              <w:rPr>
                <w:rFonts w:ascii="Times New Roman" w:eastAsia="Times New Roman" w:hAnsi="Times New Roman" w:cs="Times New Roman"/>
                <w:sz w:val="24"/>
                <w:szCs w:val="24"/>
              </w:rPr>
              <w:t>nowadays,</w:t>
            </w:r>
            <w:proofErr w:type="gramEnd"/>
            <w:r>
              <w:rPr>
                <w:rFonts w:ascii="Times New Roman" w:eastAsia="Times New Roman" w:hAnsi="Times New Roman" w:cs="Times New Roman"/>
                <w:sz w:val="24"/>
                <w:szCs w:val="24"/>
              </w:rPr>
              <w:t xml:space="preserve"> the schools also play an important role in monitoring air pollution and contributes to reducing the issue by motivating and teaching the students. There are fixed monitors, which can measure the air continuously that can recognize the times when pollution in the air is high, or the time when it is within the safe level. In this way, it can also help the students in educating them regarding the air pollutants and etcetera, therefore, the topic is important to students. </w:t>
            </w:r>
          </w:p>
          <w:p w14:paraId="38123944"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does this lesson fit within the larger inquiry project?</w:t>
            </w:r>
          </w:p>
          <w:p w14:paraId="2E2BABB0" w14:textId="0294A64D"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the larger inquiry project, by following the correct approach, teachers can fit the lesson in the concerned project. In the context of </w:t>
            </w:r>
            <w:r w:rsidR="00D01FAA">
              <w:rPr>
                <w:rFonts w:ascii="Times New Roman" w:eastAsia="Times New Roman" w:hAnsi="Times New Roman" w:cs="Times New Roman"/>
                <w:sz w:val="24"/>
                <w:szCs w:val="24"/>
              </w:rPr>
              <w:t>inquiry-based</w:t>
            </w:r>
            <w:r>
              <w:rPr>
                <w:rFonts w:ascii="Times New Roman" w:eastAsia="Times New Roman" w:hAnsi="Times New Roman" w:cs="Times New Roman"/>
                <w:sz w:val="24"/>
                <w:szCs w:val="24"/>
              </w:rPr>
              <w:t xml:space="preserve"> learning of the project, students can develop the questions they are eager to know, research and find out the learning, which can be discussed by the teachers. </w:t>
            </w:r>
          </w:p>
          <w:p w14:paraId="5C664B70"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does this lesson incorporate the inquiry cycle?</w:t>
            </w:r>
          </w:p>
          <w:p w14:paraId="531535C4"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context of the overall process of concerned educational learning, as the </w:t>
            </w:r>
            <w:r w:rsidR="00D01FAA">
              <w:rPr>
                <w:rFonts w:ascii="Times New Roman" w:eastAsia="Times New Roman" w:hAnsi="Times New Roman" w:cs="Times New Roman"/>
                <w:sz w:val="24"/>
                <w:szCs w:val="24"/>
              </w:rPr>
              <w:t>inquiry-based</w:t>
            </w:r>
            <w:r>
              <w:rPr>
                <w:rFonts w:ascii="Times New Roman" w:eastAsia="Times New Roman" w:hAnsi="Times New Roman" w:cs="Times New Roman"/>
                <w:sz w:val="24"/>
                <w:szCs w:val="24"/>
              </w:rPr>
              <w:t xml:space="preserve"> learning is significant, therefore, the inquiry cycle will be followed. through different stages of the concerned cycle, the lesson and activities can be incorporated (</w:t>
            </w:r>
            <w:proofErr w:type="spellStart"/>
            <w:r>
              <w:rPr>
                <w:rFonts w:ascii="Times New Roman" w:eastAsia="Times New Roman" w:hAnsi="Times New Roman" w:cs="Times New Roman"/>
                <w:sz w:val="24"/>
                <w:szCs w:val="24"/>
                <w:highlight w:val="white"/>
              </w:rPr>
              <w:t>Eltanahy</w:t>
            </w:r>
            <w:proofErr w:type="spellEnd"/>
            <w:r>
              <w:rPr>
                <w:rFonts w:ascii="Times New Roman" w:eastAsia="Times New Roman" w:hAnsi="Times New Roman" w:cs="Times New Roman"/>
                <w:sz w:val="24"/>
                <w:szCs w:val="24"/>
                <w:highlight w:val="white"/>
              </w:rPr>
              <w:t xml:space="preserve"> &amp; </w:t>
            </w:r>
            <w:proofErr w:type="spellStart"/>
            <w:r>
              <w:rPr>
                <w:rFonts w:ascii="Times New Roman" w:eastAsia="Times New Roman" w:hAnsi="Times New Roman" w:cs="Times New Roman"/>
                <w:sz w:val="24"/>
                <w:szCs w:val="24"/>
                <w:highlight w:val="white"/>
              </w:rPr>
              <w:t>Forawi</w:t>
            </w:r>
            <w:proofErr w:type="spellEnd"/>
            <w:r>
              <w:rPr>
                <w:rFonts w:ascii="Times New Roman" w:eastAsia="Times New Roman" w:hAnsi="Times New Roman" w:cs="Times New Roman"/>
                <w:sz w:val="24"/>
                <w:szCs w:val="24"/>
                <w:highlight w:val="white"/>
              </w:rPr>
              <w:t>, 2019</w:t>
            </w:r>
            <w:r>
              <w:rPr>
                <w:rFonts w:ascii="Times New Roman" w:eastAsia="Times New Roman" w:hAnsi="Times New Roman" w:cs="Times New Roman"/>
                <w:sz w:val="24"/>
                <w:szCs w:val="24"/>
              </w:rPr>
              <w:t xml:space="preserve">). </w:t>
            </w:r>
          </w:p>
          <w:p w14:paraId="2B8076BB" w14:textId="77777777" w:rsidR="00C82772" w:rsidRDefault="00C82772">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5B68F2FC" w14:textId="6FBC7279" w:rsidR="00C82772" w:rsidRDefault="00C82772" w:rsidP="00271A45">
            <w:pPr>
              <w:tabs>
                <w:tab w:val="left" w:pos="3600"/>
                <w:tab w:val="left" w:pos="6480"/>
                <w:tab w:val="left" w:pos="8280"/>
              </w:tabs>
              <w:spacing w:line="360" w:lineRule="auto"/>
              <w:ind w:left="0" w:hanging="2"/>
              <w:rPr>
                <w:rFonts w:ascii="Times New Roman" w:hAnsi="Times New Roman" w:cs="Times New Roman"/>
                <w:sz w:val="24"/>
              </w:rPr>
            </w:pPr>
          </w:p>
        </w:tc>
      </w:tr>
    </w:tbl>
    <w:p w14:paraId="4E7DAB65" w14:textId="77777777" w:rsidR="0050504C" w:rsidRDefault="0050504C">
      <w:pPr>
        <w:pStyle w:val="Normal1"/>
        <w:spacing w:line="360" w:lineRule="auto"/>
        <w:rPr>
          <w:rFonts w:ascii="Times New Roman" w:eastAsia="Times New Roman" w:hAnsi="Times New Roman" w:cs="Times New Roman"/>
          <w:sz w:val="24"/>
          <w:szCs w:val="24"/>
        </w:rPr>
      </w:pPr>
    </w:p>
    <w:p w14:paraId="46251A7B"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 xml:space="preserve">Key Questions </w:t>
      </w:r>
      <w:proofErr w:type="gramStart"/>
      <w:r>
        <w:rPr>
          <w:rFonts w:ascii="Times New Roman" w:hAnsi="Times New Roman"/>
        </w:rPr>
        <w:t>For</w:t>
      </w:r>
      <w:proofErr w:type="gramEnd"/>
      <w:r>
        <w:rPr>
          <w:rFonts w:ascii="Times New Roman" w:hAnsi="Times New Roman"/>
        </w:rPr>
        <w:t xml:space="preserve"> Inquiry About the Topic of Study</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6"/>
        <w:gridCol w:w="5140"/>
      </w:tblGrid>
      <w:tr w:rsidR="0050504C" w14:paraId="1554A26C" w14:textId="77777777">
        <w:tc>
          <w:tcPr>
            <w:tcW w:w="5156" w:type="dxa"/>
          </w:tcPr>
          <w:p w14:paraId="1875C3E4"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Core Question for Inquiry Project</w:t>
            </w:r>
          </w:p>
        </w:tc>
        <w:tc>
          <w:tcPr>
            <w:tcW w:w="5140" w:type="dxa"/>
          </w:tcPr>
          <w:p w14:paraId="78E8C82F"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Question(s) in This Lesson</w:t>
            </w:r>
          </w:p>
        </w:tc>
      </w:tr>
      <w:tr w:rsidR="0050504C" w14:paraId="799DC674" w14:textId="77777777">
        <w:tc>
          <w:tcPr>
            <w:tcW w:w="5156" w:type="dxa"/>
          </w:tcPr>
          <w:p w14:paraId="6AE7B9B6" w14:textId="77777777" w:rsidR="0050504C" w:rsidRDefault="00E04BFC">
            <w:pPr>
              <w:pStyle w:val="Normal1"/>
              <w:tabs>
                <w:tab w:val="left" w:pos="709"/>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core questions for the concerned lesson 3 is stated in below.  </w:t>
            </w:r>
          </w:p>
          <w:p w14:paraId="56CC68F6" w14:textId="77777777" w:rsidR="0050504C" w:rsidRDefault="00E04BFC">
            <w:pPr>
              <w:pStyle w:val="Normal1"/>
              <w:numPr>
                <w:ilvl w:val="0"/>
                <w:numId w:val="2"/>
              </w:numPr>
              <w:tabs>
                <w:tab w:val="left" w:pos="709"/>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possible measures of controlling air pollution?</w:t>
            </w:r>
          </w:p>
        </w:tc>
        <w:tc>
          <w:tcPr>
            <w:tcW w:w="5140" w:type="dxa"/>
          </w:tcPr>
          <w:p w14:paraId="7AE38A4B" w14:textId="77777777" w:rsidR="0050504C" w:rsidRDefault="00E04BFC">
            <w:pPr>
              <w:pStyle w:val="Normal1"/>
              <w:numPr>
                <w:ilvl w:val="0"/>
                <w:numId w:val="1"/>
              </w:numPr>
              <w:tabs>
                <w:tab w:val="left" w:pos="707"/>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imply the measures of controlling the air pollution?</w:t>
            </w:r>
          </w:p>
          <w:p w14:paraId="063D52CA" w14:textId="77777777" w:rsidR="0050504C" w:rsidRDefault="0050504C">
            <w:pPr>
              <w:pStyle w:val="Normal1"/>
              <w:tabs>
                <w:tab w:val="left" w:pos="707"/>
                <w:tab w:val="left" w:pos="8280"/>
              </w:tabs>
              <w:spacing w:line="360" w:lineRule="auto"/>
              <w:rPr>
                <w:rFonts w:ascii="Times New Roman" w:eastAsia="Times New Roman" w:hAnsi="Times New Roman" w:cs="Times New Roman"/>
                <w:sz w:val="24"/>
                <w:szCs w:val="24"/>
              </w:rPr>
            </w:pPr>
          </w:p>
        </w:tc>
      </w:tr>
    </w:tbl>
    <w:p w14:paraId="34D33D63"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lastRenderedPageBreak/>
        <w:drawing>
          <wp:inline distT="0" distB="0" distL="114300" distR="114300" wp14:anchorId="6939775D" wp14:editId="5CA5201F">
            <wp:extent cx="6425565" cy="2412365"/>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25565" cy="2412365"/>
                    </a:xfrm>
                    <a:prstGeom prst="rect">
                      <a:avLst/>
                    </a:prstGeom>
                    <a:ln/>
                  </pic:spPr>
                </pic:pic>
              </a:graphicData>
            </a:graphic>
          </wp:inline>
        </w:drawing>
      </w:r>
    </w:p>
    <w:p w14:paraId="26E6D283" w14:textId="77777777" w:rsidR="0050504C" w:rsidRDefault="0050504C">
      <w:pPr>
        <w:pStyle w:val="Normal1"/>
        <w:spacing w:line="360" w:lineRule="auto"/>
        <w:rPr>
          <w:rFonts w:ascii="Times New Roman" w:eastAsia="Times New Roman" w:hAnsi="Times New Roman" w:cs="Times New Roman"/>
          <w:sz w:val="24"/>
          <w:szCs w:val="24"/>
        </w:rPr>
      </w:pPr>
    </w:p>
    <w:p w14:paraId="0026B360" w14:textId="77777777" w:rsidR="0050504C" w:rsidRDefault="0050504C">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67BC1DCC"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Inquiry Approach/Style and Rationale</w:t>
      </w:r>
    </w:p>
    <w:tbl>
      <w:tblPr>
        <w:tblStyle w:val="a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50504C" w14:paraId="258BF266" w14:textId="77777777">
        <w:tc>
          <w:tcPr>
            <w:tcW w:w="10314" w:type="dxa"/>
          </w:tcPr>
          <w:p w14:paraId="36D01698"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 of different types of inquiry approach, for conducting the concerned lesson activities, the structure based inquiry learning can be taken into consideration where the teachers are able to lead the students while they are working throughout the process as the class together (</w:t>
            </w:r>
            <w:r>
              <w:rPr>
                <w:rFonts w:ascii="Times New Roman" w:eastAsia="Times New Roman" w:hAnsi="Times New Roman" w:cs="Times New Roman"/>
                <w:color w:val="222222"/>
                <w:sz w:val="24"/>
                <w:szCs w:val="24"/>
                <w:highlight w:val="white"/>
              </w:rPr>
              <w:t xml:space="preserve">Fitzgerald, </w:t>
            </w:r>
            <w:proofErr w:type="spellStart"/>
            <w:r>
              <w:rPr>
                <w:rFonts w:ascii="Times New Roman" w:eastAsia="Times New Roman" w:hAnsi="Times New Roman" w:cs="Times New Roman"/>
                <w:color w:val="222222"/>
                <w:sz w:val="24"/>
                <w:szCs w:val="24"/>
                <w:highlight w:val="white"/>
              </w:rPr>
              <w:t>Danaia</w:t>
            </w:r>
            <w:proofErr w:type="spellEnd"/>
            <w:r>
              <w:rPr>
                <w:rFonts w:ascii="Times New Roman" w:eastAsia="Times New Roman" w:hAnsi="Times New Roman" w:cs="Times New Roman"/>
                <w:color w:val="222222"/>
                <w:sz w:val="24"/>
                <w:szCs w:val="24"/>
                <w:highlight w:val="white"/>
              </w:rPr>
              <w:t xml:space="preserve"> &amp; McKinnon, 2019</w:t>
            </w:r>
            <w:r>
              <w:rPr>
                <w:rFonts w:ascii="Times New Roman" w:eastAsia="Times New Roman" w:hAnsi="Times New Roman" w:cs="Times New Roman"/>
                <w:sz w:val="24"/>
                <w:szCs w:val="24"/>
              </w:rPr>
              <w:t xml:space="preserve">).The reason, because of which, this particular approach is selected is the teacher can give the lessons along with all the materials and the detailed guidance to strengthen the class to develop the catapults together. </w:t>
            </w:r>
          </w:p>
          <w:p w14:paraId="67FF9444" w14:textId="77777777" w:rsidR="0050504C" w:rsidRDefault="0050504C">
            <w:pPr>
              <w:pStyle w:val="Normal1"/>
              <w:spacing w:line="360" w:lineRule="auto"/>
              <w:rPr>
                <w:rFonts w:ascii="Times New Roman" w:eastAsia="Times New Roman" w:hAnsi="Times New Roman" w:cs="Times New Roman"/>
                <w:sz w:val="24"/>
                <w:szCs w:val="24"/>
              </w:rPr>
            </w:pPr>
          </w:p>
          <w:p w14:paraId="52E7E6BE" w14:textId="77777777" w:rsidR="0050504C" w:rsidRDefault="0050504C">
            <w:pPr>
              <w:pStyle w:val="Normal1"/>
              <w:spacing w:line="360" w:lineRule="auto"/>
              <w:rPr>
                <w:rFonts w:ascii="Times New Roman" w:eastAsia="Times New Roman" w:hAnsi="Times New Roman" w:cs="Times New Roman"/>
                <w:sz w:val="24"/>
                <w:szCs w:val="24"/>
              </w:rPr>
            </w:pPr>
          </w:p>
        </w:tc>
      </w:tr>
    </w:tbl>
    <w:p w14:paraId="04DEF1B3" w14:textId="77777777" w:rsidR="0050504C" w:rsidRDefault="0050504C">
      <w:pPr>
        <w:pStyle w:val="Normal1"/>
        <w:spacing w:line="360" w:lineRule="auto"/>
        <w:rPr>
          <w:rFonts w:ascii="Times New Roman" w:eastAsia="Times New Roman" w:hAnsi="Times New Roman" w:cs="Times New Roman"/>
          <w:sz w:val="24"/>
          <w:szCs w:val="24"/>
        </w:rPr>
      </w:pPr>
    </w:p>
    <w:p w14:paraId="77EB0DCE"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Core Principles of Effective Teaching. Describe two or more core principles in each lesson.</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103"/>
      </w:tblGrid>
      <w:tr w:rsidR="0050504C" w14:paraId="498505C0" w14:textId="77777777">
        <w:tc>
          <w:tcPr>
            <w:tcW w:w="5211" w:type="dxa"/>
          </w:tcPr>
          <w:p w14:paraId="0F7D975E"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Core Principle 1:</w:t>
            </w:r>
            <w:r>
              <w:rPr>
                <w:rFonts w:ascii="Times New Roman" w:eastAsia="Times New Roman" w:hAnsi="Times New Roman" w:cs="Times New Roman"/>
                <w:sz w:val="24"/>
                <w:szCs w:val="24"/>
              </w:rPr>
              <w:t xml:space="preserve"> Effective teaching practice begins with the thoughtful and intentional design of learning that engages students intellectually and academically.</w:t>
            </w:r>
          </w:p>
          <w:p w14:paraId="6024AA9E" w14:textId="77777777" w:rsidR="0050504C" w:rsidRDefault="00E04BFC">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**How is the inquiry focused on building disciplinary knowledge and understandings?</w:t>
            </w:r>
          </w:p>
        </w:tc>
        <w:tc>
          <w:tcPr>
            <w:tcW w:w="5103" w:type="dxa"/>
          </w:tcPr>
          <w:p w14:paraId="79B25573" w14:textId="18FE5F0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 concerned </w:t>
            </w:r>
            <w:r w:rsidR="00D01FAA">
              <w:rPr>
                <w:rFonts w:ascii="Times New Roman" w:eastAsia="Times New Roman" w:hAnsi="Times New Roman" w:cs="Times New Roman"/>
                <w:sz w:val="24"/>
                <w:szCs w:val="24"/>
              </w:rPr>
              <w:t>inquiry-based</w:t>
            </w:r>
            <w:r>
              <w:rPr>
                <w:rFonts w:ascii="Times New Roman" w:eastAsia="Times New Roman" w:hAnsi="Times New Roman" w:cs="Times New Roman"/>
                <w:sz w:val="24"/>
                <w:szCs w:val="24"/>
              </w:rPr>
              <w:t xml:space="preserve"> learning approach the students are able to share their own ideas as well as qu</w:t>
            </w:r>
            <w:r w:rsidR="002A0A43">
              <w:rPr>
                <w:rFonts w:ascii="Times New Roman" w:eastAsia="Times New Roman" w:hAnsi="Times New Roman" w:cs="Times New Roman"/>
                <w:sz w:val="24"/>
                <w:szCs w:val="24"/>
              </w:rPr>
              <w:t>eries</w:t>
            </w:r>
            <w:r>
              <w:rPr>
                <w:rFonts w:ascii="Times New Roman" w:eastAsia="Times New Roman" w:hAnsi="Times New Roman" w:cs="Times New Roman"/>
                <w:sz w:val="24"/>
                <w:szCs w:val="24"/>
              </w:rPr>
              <w:t xml:space="preserve"> regarding the concerned topic. The students are given the chance to explore topics, make their own connections, and ask questions. Therefore, they are able to learn more effectively and also disciplinary knowledge and understanding can also develop. </w:t>
            </w:r>
          </w:p>
        </w:tc>
      </w:tr>
      <w:tr w:rsidR="0050504C" w14:paraId="5611786E" w14:textId="77777777">
        <w:tc>
          <w:tcPr>
            <w:tcW w:w="5211" w:type="dxa"/>
          </w:tcPr>
          <w:p w14:paraId="0F3A8306" w14:textId="77777777" w:rsidR="0050504C" w:rsidRDefault="00E04BFC">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Core Principle 2:</w:t>
            </w:r>
            <w:r>
              <w:rPr>
                <w:rFonts w:ascii="Times New Roman" w:eastAsia="Times New Roman" w:hAnsi="Times New Roman" w:cs="Times New Roman"/>
                <w:sz w:val="24"/>
                <w:szCs w:val="24"/>
              </w:rPr>
              <w:t xml:space="preserve"> The work that students are asked to undertake is worthy of their time and attention, is personally relevant, and deeply connected to the </w:t>
            </w:r>
            <w:r>
              <w:rPr>
                <w:rFonts w:ascii="Times New Roman" w:eastAsia="Times New Roman" w:hAnsi="Times New Roman" w:cs="Times New Roman"/>
                <w:sz w:val="24"/>
                <w:szCs w:val="24"/>
              </w:rPr>
              <w:lastRenderedPageBreak/>
              <w:t>world in which they live.</w:t>
            </w:r>
          </w:p>
          <w:p w14:paraId="52C142B6" w14:textId="77777777" w:rsidR="0050504C" w:rsidRDefault="00E04BFC">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*What makes this inquiry valuable, meaningful, and “alive” for the students and teachers?</w:t>
            </w:r>
          </w:p>
        </w:tc>
        <w:tc>
          <w:tcPr>
            <w:tcW w:w="5103" w:type="dxa"/>
          </w:tcPr>
          <w:p w14:paraId="5B292F89" w14:textId="45E68E4F"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terms of students as well as teachers, the inquiry cycle is valuable as the teacher can nurture meaningful student agency and the creativity of </w:t>
            </w:r>
            <w:r>
              <w:rPr>
                <w:rFonts w:ascii="Times New Roman" w:eastAsia="Times New Roman" w:hAnsi="Times New Roman" w:cs="Times New Roman"/>
                <w:sz w:val="24"/>
                <w:szCs w:val="24"/>
              </w:rPr>
              <w:lastRenderedPageBreak/>
              <w:t xml:space="preserve">students can enhance. In terms of liveliness of the </w:t>
            </w:r>
            <w:r w:rsidR="00D01FAA">
              <w:rPr>
                <w:rFonts w:ascii="Times New Roman" w:eastAsia="Times New Roman" w:hAnsi="Times New Roman" w:cs="Times New Roman"/>
                <w:sz w:val="24"/>
                <w:szCs w:val="24"/>
              </w:rPr>
              <w:t>inquiry-based</w:t>
            </w:r>
            <w:r>
              <w:rPr>
                <w:rFonts w:ascii="Times New Roman" w:eastAsia="Times New Roman" w:hAnsi="Times New Roman" w:cs="Times New Roman"/>
                <w:sz w:val="24"/>
                <w:szCs w:val="24"/>
              </w:rPr>
              <w:t xml:space="preserve"> approach, the teachers can understand the students and can successfully engage them with peers, and the field. </w:t>
            </w:r>
          </w:p>
        </w:tc>
      </w:tr>
      <w:tr w:rsidR="0050504C" w14:paraId="3E0A2DE0" w14:textId="77777777">
        <w:tc>
          <w:tcPr>
            <w:tcW w:w="5211" w:type="dxa"/>
          </w:tcPr>
          <w:p w14:paraId="7745EFBF"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Core Principle 3:</w:t>
            </w:r>
            <w:r>
              <w:rPr>
                <w:rFonts w:ascii="Times New Roman" w:eastAsia="Times New Roman" w:hAnsi="Times New Roman" w:cs="Times New Roman"/>
                <w:sz w:val="24"/>
                <w:szCs w:val="24"/>
              </w:rPr>
              <w:t xml:space="preserve"> Assessment practices are clearly focused on improving student learning and guiding teaching decisions and actions.</w:t>
            </w:r>
          </w:p>
          <w:p w14:paraId="510B5FC8"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*How do I define learning and success in this inquiry? How is learning expressed and articulated in peer, self and teacher assessments?</w:t>
            </w:r>
          </w:p>
        </w:tc>
        <w:tc>
          <w:tcPr>
            <w:tcW w:w="5103" w:type="dxa"/>
          </w:tcPr>
          <w:p w14:paraId="3C665CFD" w14:textId="01329712"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Inquiry based approach, the curiosity of students helps them in engaging and gaining the deeper understanding of topics and material without primarily memorizing and recalling the rules, or ideas. Therefore, in this regard, the success and learning can be included within the inquiry and also, the horizons of students get broadened in engaging with peers, self, and </w:t>
            </w:r>
            <w:r w:rsidR="00D01FAA">
              <w:rPr>
                <w:rFonts w:ascii="Times New Roman" w:eastAsia="Times New Roman" w:hAnsi="Times New Roman" w:cs="Times New Roman"/>
                <w:sz w:val="24"/>
                <w:szCs w:val="24"/>
              </w:rPr>
              <w:t>teachers’</w:t>
            </w:r>
            <w:r>
              <w:rPr>
                <w:rFonts w:ascii="Times New Roman" w:eastAsia="Times New Roman" w:hAnsi="Times New Roman" w:cs="Times New Roman"/>
                <w:sz w:val="24"/>
                <w:szCs w:val="24"/>
              </w:rPr>
              <w:t xml:space="preserve"> assessments. </w:t>
            </w:r>
          </w:p>
        </w:tc>
      </w:tr>
      <w:tr w:rsidR="0050504C" w14:paraId="1226823A" w14:textId="77777777">
        <w:tc>
          <w:tcPr>
            <w:tcW w:w="5211" w:type="dxa"/>
          </w:tcPr>
          <w:p w14:paraId="278ECDA8"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Core Principle 4:</w:t>
            </w:r>
            <w:r>
              <w:rPr>
                <w:rFonts w:ascii="Times New Roman" w:eastAsia="Times New Roman" w:hAnsi="Times New Roman" w:cs="Times New Roman"/>
                <w:sz w:val="24"/>
                <w:szCs w:val="24"/>
              </w:rPr>
              <w:t xml:space="preserve"> Teachers foster a variety of interdependent relationships in classrooms that promote learning and create a strong culture around learning.</w:t>
            </w:r>
          </w:p>
          <w:p w14:paraId="2C74735C"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*How do I connect students with each other, with experts in the field, with larger communities and nature, and across disciplines?</w:t>
            </w:r>
          </w:p>
        </w:tc>
        <w:tc>
          <w:tcPr>
            <w:tcW w:w="5103" w:type="dxa"/>
          </w:tcPr>
          <w:p w14:paraId="0A7A5549"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connect with students, effective communication needs to be developed. Besides this, in order to connect with the exports, larger communities, and nature, the teacher can motivate students and apply a strong engaging approach so that students can connect. </w:t>
            </w:r>
          </w:p>
        </w:tc>
      </w:tr>
      <w:tr w:rsidR="0050504C" w14:paraId="036A5B3C" w14:textId="77777777">
        <w:tc>
          <w:tcPr>
            <w:tcW w:w="5211" w:type="dxa"/>
          </w:tcPr>
          <w:p w14:paraId="6A5EA117" w14:textId="77777777" w:rsidR="0050504C" w:rsidRDefault="00E04BF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Core Principle 5:</w:t>
            </w:r>
            <w:r>
              <w:rPr>
                <w:rFonts w:ascii="Times New Roman" w:eastAsia="Times New Roman" w:hAnsi="Times New Roman" w:cs="Times New Roman"/>
                <w:sz w:val="24"/>
                <w:szCs w:val="24"/>
              </w:rPr>
              <w:t xml:space="preserve"> Teachers improve their practice in the company of peers.</w:t>
            </w:r>
          </w:p>
          <w:p w14:paraId="4B56EE22"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*How do I reflect on the inquiry together, and/or collaborate with others?</w:t>
            </w:r>
          </w:p>
        </w:tc>
        <w:tc>
          <w:tcPr>
            <w:tcW w:w="5103" w:type="dxa"/>
          </w:tcPr>
          <w:p w14:paraId="62842389"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context of reflecting over the inquiry together along with collaborating with others, the teachers follow easy and understandable steps (</w:t>
            </w:r>
            <w:r>
              <w:rPr>
                <w:rFonts w:ascii="Times New Roman" w:eastAsia="Times New Roman" w:hAnsi="Times New Roman" w:cs="Times New Roman"/>
                <w:color w:val="222222"/>
                <w:sz w:val="24"/>
                <w:szCs w:val="24"/>
                <w:highlight w:val="white"/>
              </w:rPr>
              <w:t>DeLuca, Bolden &amp; Chan, 2017</w:t>
            </w:r>
            <w:r>
              <w:rPr>
                <w:rFonts w:ascii="Times New Roman" w:eastAsia="Times New Roman" w:hAnsi="Times New Roman" w:cs="Times New Roman"/>
                <w:sz w:val="24"/>
                <w:szCs w:val="24"/>
              </w:rPr>
              <w:t xml:space="preserve">). The honest occurrence can be reflected on the inquiry together. </w:t>
            </w:r>
          </w:p>
          <w:p w14:paraId="60FA7514" w14:textId="6C8BF8E5" w:rsidR="001C66CD" w:rsidRDefault="001C66CD" w:rsidP="001C66CD">
            <w:pPr>
              <w:pStyle w:val="Normal1"/>
              <w:spacing w:line="360" w:lineRule="auto"/>
              <w:ind w:left="1440" w:hanging="1440"/>
              <w:rPr>
                <w:rFonts w:ascii="Times New Roman" w:eastAsia="Times New Roman" w:hAnsi="Times New Roman" w:cs="Times New Roman"/>
                <w:sz w:val="24"/>
                <w:szCs w:val="24"/>
              </w:rPr>
            </w:pPr>
          </w:p>
        </w:tc>
      </w:tr>
    </w:tbl>
    <w:p w14:paraId="223AAD8B" w14:textId="77777777" w:rsidR="0050504C" w:rsidRDefault="0050504C" w:rsidP="00FE48FC">
      <w:pPr>
        <w:pStyle w:val="Title"/>
        <w:spacing w:line="360" w:lineRule="auto"/>
        <w:ind w:left="0" w:hanging="2"/>
        <w:rPr>
          <w:rFonts w:ascii="Times New Roman" w:hAnsi="Times New Roman"/>
        </w:rPr>
      </w:pPr>
    </w:p>
    <w:p w14:paraId="40206F6F"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BC Curriculum Core Competencies</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4"/>
        <w:gridCol w:w="3323"/>
        <w:gridCol w:w="3349"/>
      </w:tblGrid>
      <w:tr w:rsidR="0050504C" w14:paraId="74AA0745" w14:textId="77777777">
        <w:tc>
          <w:tcPr>
            <w:tcW w:w="3624" w:type="dxa"/>
          </w:tcPr>
          <w:p w14:paraId="375FC92B"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p>
        </w:tc>
        <w:tc>
          <w:tcPr>
            <w:tcW w:w="3323" w:type="dxa"/>
          </w:tcPr>
          <w:p w14:paraId="70B55A46"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Thinking</w:t>
            </w:r>
          </w:p>
        </w:tc>
        <w:tc>
          <w:tcPr>
            <w:tcW w:w="3349" w:type="dxa"/>
          </w:tcPr>
          <w:p w14:paraId="78551F98"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&amp; Social</w:t>
            </w:r>
          </w:p>
        </w:tc>
      </w:tr>
      <w:tr w:rsidR="0050504C" w14:paraId="4807A977" w14:textId="77777777">
        <w:tc>
          <w:tcPr>
            <w:tcW w:w="3624" w:type="dxa"/>
          </w:tcPr>
          <w:p w14:paraId="39E5E86A"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Verbal as well as </w:t>
            </w:r>
            <w:proofErr w:type="spellStart"/>
            <w:r>
              <w:rPr>
                <w:rFonts w:ascii="Times New Roman" w:eastAsia="Times New Roman" w:hAnsi="Times New Roman" w:cs="Times New Roman"/>
                <w:sz w:val="24"/>
                <w:szCs w:val="24"/>
              </w:rPr>
              <w:t>non verbal</w:t>
            </w:r>
            <w:proofErr w:type="spellEnd"/>
            <w:r>
              <w:rPr>
                <w:rFonts w:ascii="Times New Roman" w:eastAsia="Times New Roman" w:hAnsi="Times New Roman" w:cs="Times New Roman"/>
                <w:sz w:val="24"/>
                <w:szCs w:val="24"/>
              </w:rPr>
              <w:t xml:space="preserve"> along with the informal communication approach can be taken into </w:t>
            </w:r>
            <w:r>
              <w:rPr>
                <w:rFonts w:ascii="Times New Roman" w:eastAsia="Times New Roman" w:hAnsi="Times New Roman" w:cs="Times New Roman"/>
                <w:sz w:val="24"/>
                <w:szCs w:val="24"/>
              </w:rPr>
              <w:lastRenderedPageBreak/>
              <w:t>consideration by teachers along with having the appropriate listening skills (</w:t>
            </w:r>
            <w:proofErr w:type="spellStart"/>
            <w:r>
              <w:rPr>
                <w:rFonts w:ascii="Times New Roman" w:eastAsia="Times New Roman" w:hAnsi="Times New Roman" w:cs="Times New Roman"/>
                <w:color w:val="222222"/>
                <w:sz w:val="24"/>
                <w:szCs w:val="24"/>
                <w:highlight w:val="white"/>
              </w:rPr>
              <w:t>Bambaeeroon</w:t>
            </w:r>
            <w:proofErr w:type="spellEnd"/>
            <w:r>
              <w:rPr>
                <w:rFonts w:ascii="Times New Roman" w:eastAsia="Times New Roman" w:hAnsi="Times New Roman" w:cs="Times New Roman"/>
                <w:color w:val="222222"/>
                <w:sz w:val="24"/>
                <w:szCs w:val="24"/>
                <w:highlight w:val="white"/>
              </w:rPr>
              <w:t xml:space="preserve"> &amp; </w:t>
            </w:r>
            <w:proofErr w:type="spellStart"/>
            <w:r>
              <w:rPr>
                <w:rFonts w:ascii="Times New Roman" w:eastAsia="Times New Roman" w:hAnsi="Times New Roman" w:cs="Times New Roman"/>
                <w:color w:val="222222"/>
                <w:sz w:val="24"/>
                <w:szCs w:val="24"/>
                <w:highlight w:val="white"/>
              </w:rPr>
              <w:t>Shokrpour</w:t>
            </w:r>
            <w:proofErr w:type="spellEnd"/>
            <w:r>
              <w:rPr>
                <w:rFonts w:ascii="Times New Roman" w:eastAsia="Times New Roman" w:hAnsi="Times New Roman" w:cs="Times New Roman"/>
                <w:color w:val="222222"/>
                <w:sz w:val="24"/>
                <w:szCs w:val="24"/>
                <w:highlight w:val="white"/>
              </w:rPr>
              <w:t>, 2017</w:t>
            </w:r>
            <w:r>
              <w:rPr>
                <w:rFonts w:ascii="Times New Roman" w:eastAsia="Times New Roman" w:hAnsi="Times New Roman" w:cs="Times New Roman"/>
                <w:sz w:val="24"/>
                <w:szCs w:val="24"/>
              </w:rPr>
              <w:t xml:space="preserve">). </w:t>
            </w:r>
          </w:p>
        </w:tc>
        <w:tc>
          <w:tcPr>
            <w:tcW w:w="3323" w:type="dxa"/>
          </w:tcPr>
          <w:p w14:paraId="4411F835"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critical thinking ability can be adopted to incorporate with the </w:t>
            </w:r>
            <w:proofErr w:type="gramStart"/>
            <w:r>
              <w:rPr>
                <w:rFonts w:ascii="Times New Roman" w:eastAsia="Times New Roman" w:hAnsi="Times New Roman" w:cs="Times New Roman"/>
                <w:sz w:val="24"/>
                <w:szCs w:val="24"/>
              </w:rPr>
              <w:t>inquiry based</w:t>
            </w:r>
            <w:proofErr w:type="gramEnd"/>
            <w:r>
              <w:rPr>
                <w:rFonts w:ascii="Times New Roman" w:eastAsia="Times New Roman" w:hAnsi="Times New Roman" w:cs="Times New Roman"/>
                <w:sz w:val="24"/>
                <w:szCs w:val="24"/>
              </w:rPr>
              <w:t xml:space="preserve"> learning to </w:t>
            </w:r>
            <w:r>
              <w:rPr>
                <w:rFonts w:ascii="Times New Roman" w:eastAsia="Times New Roman" w:hAnsi="Times New Roman" w:cs="Times New Roman"/>
                <w:sz w:val="24"/>
                <w:szCs w:val="24"/>
              </w:rPr>
              <w:lastRenderedPageBreak/>
              <w:t xml:space="preserve">develop the higher order thinking skills.  </w:t>
            </w:r>
          </w:p>
        </w:tc>
        <w:tc>
          <w:tcPr>
            <w:tcW w:w="3349" w:type="dxa"/>
          </w:tcPr>
          <w:p w14:paraId="006BF0F5"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personal and social factors </w:t>
            </w:r>
            <w:proofErr w:type="gramStart"/>
            <w:r>
              <w:rPr>
                <w:rFonts w:ascii="Times New Roman" w:eastAsia="Times New Roman" w:hAnsi="Times New Roman" w:cs="Times New Roman"/>
                <w:sz w:val="24"/>
                <w:szCs w:val="24"/>
              </w:rPr>
              <w:t>incorporation  are</w:t>
            </w:r>
            <w:proofErr w:type="gramEnd"/>
            <w:r>
              <w:rPr>
                <w:rFonts w:ascii="Times New Roman" w:eastAsia="Times New Roman" w:hAnsi="Times New Roman" w:cs="Times New Roman"/>
                <w:sz w:val="24"/>
                <w:szCs w:val="24"/>
              </w:rPr>
              <w:t xml:space="preserve"> required to personalize the learning and </w:t>
            </w:r>
            <w:r>
              <w:rPr>
                <w:rFonts w:ascii="Times New Roman" w:eastAsia="Times New Roman" w:hAnsi="Times New Roman" w:cs="Times New Roman"/>
                <w:sz w:val="24"/>
                <w:szCs w:val="24"/>
              </w:rPr>
              <w:lastRenderedPageBreak/>
              <w:t xml:space="preserve">strengthen the understanding skills. </w:t>
            </w:r>
          </w:p>
        </w:tc>
      </w:tr>
    </w:tbl>
    <w:p w14:paraId="68FD187D" w14:textId="77777777" w:rsidR="0050504C" w:rsidRDefault="0050504C">
      <w:pPr>
        <w:pStyle w:val="Normal1"/>
        <w:spacing w:line="360" w:lineRule="auto"/>
        <w:rPr>
          <w:rFonts w:ascii="Times New Roman" w:eastAsia="Times New Roman" w:hAnsi="Times New Roman" w:cs="Times New Roman"/>
          <w:sz w:val="24"/>
          <w:szCs w:val="24"/>
        </w:rPr>
      </w:pPr>
    </w:p>
    <w:p w14:paraId="50A16C0B"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 xml:space="preserve">BC Curriculum Big Ideas   </w:t>
      </w:r>
      <w:proofErr w:type="gramStart"/>
      <w:r>
        <w:rPr>
          <w:rFonts w:ascii="Times New Roman" w:hAnsi="Times New Roman"/>
        </w:rPr>
        <w:t xml:space="preserve">   (</w:t>
      </w:r>
      <w:proofErr w:type="gramEnd"/>
      <w:r>
        <w:rPr>
          <w:rFonts w:ascii="Times New Roman" w:hAnsi="Times New Roman"/>
        </w:rPr>
        <w:t>STUDENTS UNDERSTAND)</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50504C" w14:paraId="64F2812F" w14:textId="77777777">
        <w:tc>
          <w:tcPr>
            <w:tcW w:w="10314" w:type="dxa"/>
          </w:tcPr>
          <w:p w14:paraId="5BBACCC4"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third day of the workshop, the big idea under the BC curriculum is measures of reducing air pollution. The students have to focus on the possible ways to reduce the pollution in air. </w:t>
            </w:r>
          </w:p>
          <w:p w14:paraId="284E7530" w14:textId="77777777" w:rsidR="0050504C" w:rsidRDefault="0050504C">
            <w:pPr>
              <w:pStyle w:val="Normal1"/>
              <w:spacing w:line="360" w:lineRule="auto"/>
              <w:rPr>
                <w:rFonts w:ascii="Times New Roman" w:eastAsia="Times New Roman" w:hAnsi="Times New Roman" w:cs="Times New Roman"/>
                <w:sz w:val="24"/>
                <w:szCs w:val="24"/>
              </w:rPr>
            </w:pPr>
          </w:p>
        </w:tc>
      </w:tr>
    </w:tbl>
    <w:p w14:paraId="4652E49B" w14:textId="77777777" w:rsidR="0050504C" w:rsidRDefault="0050504C">
      <w:pPr>
        <w:pStyle w:val="Normal1"/>
        <w:spacing w:line="360" w:lineRule="auto"/>
        <w:rPr>
          <w:rFonts w:ascii="Times New Roman" w:eastAsia="Times New Roman" w:hAnsi="Times New Roman" w:cs="Times New Roman"/>
          <w:sz w:val="24"/>
          <w:szCs w:val="24"/>
        </w:rPr>
      </w:pPr>
    </w:p>
    <w:p w14:paraId="7518E3CD"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BC Curriculum Learning Standards</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088"/>
      </w:tblGrid>
      <w:tr w:rsidR="0050504C" w14:paraId="750F4894" w14:textId="77777777">
        <w:tc>
          <w:tcPr>
            <w:tcW w:w="5208" w:type="dxa"/>
            <w:tcBorders>
              <w:top w:val="nil"/>
              <w:left w:val="nil"/>
              <w:bottom w:val="single" w:sz="4" w:space="0" w:color="000000"/>
              <w:right w:val="nil"/>
            </w:tcBorders>
          </w:tcPr>
          <w:p w14:paraId="56E812FA"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(STUDENTS DO)</w:t>
            </w:r>
          </w:p>
        </w:tc>
        <w:tc>
          <w:tcPr>
            <w:tcW w:w="5088" w:type="dxa"/>
            <w:tcBorders>
              <w:top w:val="nil"/>
              <w:left w:val="nil"/>
              <w:bottom w:val="single" w:sz="4" w:space="0" w:color="000000"/>
              <w:right w:val="nil"/>
            </w:tcBorders>
          </w:tcPr>
          <w:p w14:paraId="202CE30E" w14:textId="77777777" w:rsidR="0050504C" w:rsidRDefault="00E04BFC">
            <w:pPr>
              <w:pStyle w:val="Normal1"/>
              <w:tabs>
                <w:tab w:val="left" w:pos="3600"/>
                <w:tab w:val="left" w:pos="6480"/>
                <w:tab w:val="left" w:pos="828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KNOW)</w:t>
            </w:r>
          </w:p>
        </w:tc>
      </w:tr>
      <w:tr w:rsidR="0050504C" w14:paraId="58EDEADE" w14:textId="77777777">
        <w:tc>
          <w:tcPr>
            <w:tcW w:w="5208" w:type="dxa"/>
            <w:tcBorders>
              <w:top w:val="single" w:sz="4" w:space="0" w:color="000000"/>
            </w:tcBorders>
          </w:tcPr>
          <w:p w14:paraId="66605451"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Standards - Curricular Competencies</w:t>
            </w:r>
          </w:p>
        </w:tc>
        <w:tc>
          <w:tcPr>
            <w:tcW w:w="5088" w:type="dxa"/>
            <w:tcBorders>
              <w:top w:val="single" w:sz="4" w:space="0" w:color="000000"/>
            </w:tcBorders>
          </w:tcPr>
          <w:p w14:paraId="188F9FB0"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Standards - Content</w:t>
            </w:r>
          </w:p>
        </w:tc>
      </w:tr>
      <w:tr w:rsidR="0050504C" w14:paraId="1814C307" w14:textId="77777777">
        <w:tc>
          <w:tcPr>
            <w:tcW w:w="5208" w:type="dxa"/>
          </w:tcPr>
          <w:p w14:paraId="6022FC93" w14:textId="77777777" w:rsidR="00CE7510" w:rsidRPr="00CE7510" w:rsidRDefault="00CE7510" w:rsidP="00CE7510">
            <w:pPr>
              <w:keepNext/>
              <w:keepLines/>
              <w:shd w:val="clear" w:color="auto" w:fill="FFFFFF"/>
              <w:suppressAutoHyphens w:val="0"/>
              <w:spacing w:before="319" w:after="319" w:line="288" w:lineRule="atLeast"/>
              <w:ind w:leftChars="0" w:left="0" w:firstLineChars="0" w:firstLine="0"/>
              <w:textDirection w:val="lrTb"/>
              <w:textAlignment w:val="auto"/>
              <w:outlineLvl w:val="3"/>
              <w:rPr>
                <w:rFonts w:ascii="Times New Roman" w:eastAsia="Roboto Light" w:hAnsi="Times New Roman" w:cs="Times New Roman"/>
                <w:b/>
                <w:color w:val="000000" w:themeColor="text1"/>
                <w:position w:val="0"/>
                <w:sz w:val="24"/>
                <w:highlight w:val="cyan"/>
                <w:lang w:eastAsia="en-IN"/>
              </w:rPr>
            </w:pPr>
            <w:hyperlink r:id="rId9" w:history="1">
              <w:r w:rsidRPr="00CE7510">
                <w:rPr>
                  <w:rFonts w:ascii="Times New Roman" w:eastAsia="Roboto Light" w:hAnsi="Times New Roman" w:cs="Times New Roman"/>
                  <w:b/>
                  <w:color w:val="000000" w:themeColor="text1"/>
                  <w:sz w:val="24"/>
                  <w:highlight w:val="cyan"/>
                  <w:u w:val="single"/>
                  <w:lang w:eastAsia="en-IN"/>
                </w:rPr>
                <w:t>Processing and analyzing data and information</w:t>
              </w:r>
            </w:hyperlink>
          </w:p>
          <w:p w14:paraId="39407F00" w14:textId="77777777" w:rsidR="00CE7510" w:rsidRPr="00CE7510" w:rsidRDefault="00CE7510" w:rsidP="00CE7510">
            <w:pPr>
              <w:numPr>
                <w:ilvl w:val="0"/>
                <w:numId w:val="3"/>
              </w:numPr>
              <w:suppressAutoHyphens w:val="0"/>
              <w:spacing w:line="360" w:lineRule="auto"/>
              <w:ind w:leftChars="0" w:firstLineChars="0"/>
              <w:contextualSpacing/>
              <w:textDirection w:val="lrTb"/>
              <w:textAlignment w:val="auto"/>
              <w:outlineLvl w:val="9"/>
              <w:rPr>
                <w:rFonts w:ascii="Times New Roman" w:hAnsi="Times New Roman" w:cs="Times New Roman"/>
                <w:color w:val="3B3B3B"/>
                <w:sz w:val="24"/>
                <w:highlight w:val="cyan"/>
              </w:rPr>
            </w:pPr>
            <w:r w:rsidRPr="00CE7510">
              <w:rPr>
                <w:rFonts w:ascii="Times New Roman" w:hAnsi="Times New Roman" w:cs="Times New Roman"/>
                <w:color w:val="3B3B3B"/>
                <w:sz w:val="24"/>
                <w:highlight w:val="cyan"/>
                <w:shd w:val="clear" w:color="auto" w:fill="FFFFFF"/>
              </w:rPr>
              <w:t>Experience and interpret the local environment.</w:t>
            </w:r>
          </w:p>
          <w:p w14:paraId="7A54F68B" w14:textId="77777777" w:rsidR="00CE7510" w:rsidRPr="00CE7510" w:rsidRDefault="00CE7510" w:rsidP="00CE7510">
            <w:pPr>
              <w:numPr>
                <w:ilvl w:val="0"/>
                <w:numId w:val="3"/>
              </w:numPr>
              <w:suppressAutoHyphens w:val="0"/>
              <w:spacing w:line="360" w:lineRule="auto"/>
              <w:ind w:leftChars="0" w:firstLineChars="0"/>
              <w:contextualSpacing/>
              <w:textDirection w:val="lrTb"/>
              <w:textAlignment w:val="auto"/>
              <w:outlineLvl w:val="9"/>
              <w:rPr>
                <w:rFonts w:ascii="Times New Roman" w:hAnsi="Times New Roman" w:cs="Times New Roman"/>
                <w:color w:val="3B3B3B"/>
                <w:sz w:val="24"/>
                <w:highlight w:val="cyan"/>
                <w:shd w:val="clear" w:color="auto" w:fill="FFFFFF"/>
              </w:rPr>
            </w:pPr>
            <w:r w:rsidRPr="00CE7510">
              <w:rPr>
                <w:rFonts w:ascii="Times New Roman" w:hAnsi="Times New Roman" w:cs="Times New Roman"/>
                <w:color w:val="3B3B3B"/>
                <w:sz w:val="24"/>
                <w:highlight w:val="cyan"/>
                <w:shd w:val="clear" w:color="auto" w:fill="FFFFFF"/>
              </w:rPr>
              <w:t>Analyze cause-and-effect relationships.</w:t>
            </w:r>
          </w:p>
          <w:p w14:paraId="288320A4" w14:textId="7C9C2809" w:rsidR="00CE7510" w:rsidRDefault="00CE7510" w:rsidP="00CE7510">
            <w:pPr>
              <w:numPr>
                <w:ilvl w:val="0"/>
                <w:numId w:val="3"/>
              </w:numPr>
              <w:suppressAutoHyphens w:val="0"/>
              <w:spacing w:line="360" w:lineRule="auto"/>
              <w:ind w:leftChars="0" w:firstLineChars="0"/>
              <w:contextualSpacing/>
              <w:textDirection w:val="lrTb"/>
              <w:textAlignment w:val="auto"/>
              <w:outlineLvl w:val="9"/>
              <w:rPr>
                <w:rFonts w:ascii="Times New Roman" w:hAnsi="Times New Roman" w:cs="Times New Roman"/>
                <w:color w:val="3B3B3B"/>
                <w:sz w:val="24"/>
                <w:highlight w:val="cyan"/>
                <w:shd w:val="clear" w:color="auto" w:fill="FFFFFF"/>
              </w:rPr>
            </w:pPr>
            <w:r w:rsidRPr="00CE7510">
              <w:rPr>
                <w:rFonts w:ascii="Times New Roman" w:hAnsi="Times New Roman" w:cs="Times New Roman"/>
                <w:color w:val="3B3B3B"/>
                <w:sz w:val="24"/>
                <w:highlight w:val="cyan"/>
                <w:shd w:val="clear" w:color="auto" w:fill="FFFFFF"/>
              </w:rPr>
              <w:t>Construct, analyze, and interpret graphs, models, and/or diagrams.</w:t>
            </w:r>
          </w:p>
          <w:p w14:paraId="0DB8EDEA" w14:textId="0A8BDB3D" w:rsidR="00CE7510" w:rsidRDefault="00CE7510" w:rsidP="00CE7510">
            <w:pPr>
              <w:pStyle w:val="Normal1"/>
              <w:rPr>
                <w:highlight w:val="cyan"/>
                <w:lang w:eastAsia="en-US"/>
              </w:rPr>
            </w:pPr>
          </w:p>
          <w:p w14:paraId="1F6D9684" w14:textId="77777777" w:rsidR="00CE7510" w:rsidRPr="00CE7510" w:rsidRDefault="00CE7510" w:rsidP="00CE7510">
            <w:pPr>
              <w:pStyle w:val="ListParagraph"/>
              <w:rPr>
                <w:highlight w:val="cyan"/>
              </w:rPr>
            </w:pPr>
            <w:r w:rsidRPr="00CE7510">
              <w:rPr>
                <w:highlight w:val="cyan"/>
              </w:rPr>
              <w:t>Evaluating</w:t>
            </w:r>
          </w:p>
          <w:p w14:paraId="4A3408F0" w14:textId="77777777" w:rsidR="00CE7510" w:rsidRPr="002D79C4" w:rsidRDefault="00CE7510" w:rsidP="00CE7510">
            <w:pPr>
              <w:pStyle w:val="ListParagraph"/>
              <w:rPr>
                <w:highlight w:val="cyan"/>
              </w:rPr>
            </w:pPr>
          </w:p>
          <w:p w14:paraId="4947C7DD" w14:textId="77777777" w:rsidR="00CE7510" w:rsidRPr="00CA23BD" w:rsidRDefault="00CE7510" w:rsidP="00CE7510">
            <w:pPr>
              <w:pStyle w:val="ListParagraph"/>
              <w:numPr>
                <w:ilvl w:val="0"/>
                <w:numId w:val="4"/>
              </w:numPr>
              <w:ind w:leftChars="0" w:firstLineChars="0"/>
            </w:pPr>
            <w:r w:rsidRPr="00CA23BD">
              <w:rPr>
                <w:highlight w:val="cyan"/>
              </w:rPr>
              <w:t>Exercise a healthy, informed skepticism and use scientific knowledge and findings to form their own investigations to evaluate claims in primary and secondary sources</w:t>
            </w:r>
            <w:r w:rsidRPr="00CA23BD">
              <w:t>.</w:t>
            </w:r>
          </w:p>
          <w:p w14:paraId="61CB399B" w14:textId="77777777" w:rsidR="00CE7510" w:rsidRPr="00CA23BD" w:rsidRDefault="00CE7510" w:rsidP="00CE7510">
            <w:pPr>
              <w:pStyle w:val="ListParagraph"/>
            </w:pPr>
          </w:p>
          <w:p w14:paraId="4C6DE4B9" w14:textId="77777777" w:rsidR="00CE7510" w:rsidRPr="00CA23BD" w:rsidRDefault="00CE7510" w:rsidP="00CE7510">
            <w:pPr>
              <w:pStyle w:val="ListParagraph"/>
              <w:numPr>
                <w:ilvl w:val="0"/>
                <w:numId w:val="4"/>
              </w:numPr>
              <w:ind w:leftChars="0" w:firstLineChars="0"/>
              <w:rPr>
                <w:highlight w:val="cyan"/>
              </w:rPr>
            </w:pPr>
            <w:r w:rsidRPr="00CA23BD">
              <w:rPr>
                <w:highlight w:val="cyan"/>
                <w:shd w:val="clear" w:color="auto" w:fill="FFFFFF"/>
              </w:rPr>
              <w:t>Assess risks in the context of personal safety and social responsibility.</w:t>
            </w:r>
          </w:p>
          <w:p w14:paraId="3266739A" w14:textId="77777777" w:rsidR="00CE7510" w:rsidRPr="00CE7510" w:rsidRDefault="00CE7510" w:rsidP="00CE7510">
            <w:pPr>
              <w:pStyle w:val="Normal1"/>
              <w:rPr>
                <w:highlight w:val="cyan"/>
                <w:lang w:eastAsia="en-US"/>
              </w:rPr>
            </w:pPr>
          </w:p>
          <w:p w14:paraId="15CEF909" w14:textId="40347EC0" w:rsidR="00CE7510" w:rsidRDefault="00CE7510" w:rsidP="00CE7510">
            <w:pPr>
              <w:pStyle w:val="Normal1"/>
              <w:rPr>
                <w:highlight w:val="cyan"/>
                <w:lang w:eastAsia="en-US"/>
              </w:rPr>
            </w:pPr>
          </w:p>
          <w:p w14:paraId="38EF533B" w14:textId="77777777" w:rsidR="00CE7510" w:rsidRPr="00CE7510" w:rsidRDefault="00CE7510" w:rsidP="00CE7510">
            <w:pPr>
              <w:pStyle w:val="Normal1"/>
              <w:rPr>
                <w:highlight w:val="cyan"/>
                <w:lang w:eastAsia="en-US"/>
              </w:rPr>
            </w:pPr>
          </w:p>
          <w:p w14:paraId="3A582EE0" w14:textId="1CB82A05" w:rsidR="0050504C" w:rsidRDefault="0050504C">
            <w:pPr>
              <w:pStyle w:val="Normal1"/>
              <w:tabs>
                <w:tab w:val="left" w:pos="709"/>
                <w:tab w:val="left" w:pos="6480"/>
                <w:tab w:val="left" w:pos="8280"/>
              </w:tabs>
              <w:spacing w:line="360" w:lineRule="auto"/>
              <w:rPr>
                <w:rFonts w:ascii="Times New Roman" w:eastAsia="Times New Roman" w:hAnsi="Times New Roman" w:cs="Times New Roman"/>
                <w:sz w:val="24"/>
                <w:szCs w:val="24"/>
              </w:rPr>
            </w:pPr>
          </w:p>
        </w:tc>
        <w:tc>
          <w:tcPr>
            <w:tcW w:w="5088" w:type="dxa"/>
          </w:tcPr>
          <w:p w14:paraId="640B1440" w14:textId="77777777" w:rsidR="0050504C" w:rsidRDefault="00E04BFC">
            <w:pPr>
              <w:pStyle w:val="Normal1"/>
              <w:tabs>
                <w:tab w:val="left" w:pos="707"/>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develop the proper idea of how to control air pollution and the possible measures should be followed by them from tehri early age. </w:t>
            </w:r>
          </w:p>
        </w:tc>
      </w:tr>
    </w:tbl>
    <w:p w14:paraId="6F8AACF8" w14:textId="77777777" w:rsidR="0050504C" w:rsidRDefault="0050504C">
      <w:pPr>
        <w:pStyle w:val="Normal1"/>
        <w:spacing w:line="360" w:lineRule="auto"/>
        <w:rPr>
          <w:rFonts w:ascii="Times New Roman" w:eastAsia="Times New Roman" w:hAnsi="Times New Roman" w:cs="Times New Roman"/>
          <w:sz w:val="24"/>
          <w:szCs w:val="24"/>
        </w:rPr>
      </w:pPr>
    </w:p>
    <w:p w14:paraId="361AA699"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BC Curriculum Indigenous Connections/ First Peoples Principles of Learning</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50504C" w14:paraId="52B985C9" w14:textId="77777777">
        <w:tc>
          <w:tcPr>
            <w:tcW w:w="10296" w:type="dxa"/>
          </w:tcPr>
          <w:p w14:paraId="377602D7"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How will I incorporate Indigenous knowledge and principles of learning?         </w:t>
            </w:r>
          </w:p>
          <w:p w14:paraId="4557C1FB" w14:textId="0E883F81"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integrating the educational approach of the </w:t>
            </w:r>
            <w:r w:rsidR="002A0A43">
              <w:rPr>
                <w:rFonts w:ascii="Times New Roman" w:eastAsia="Times New Roman" w:hAnsi="Times New Roman" w:cs="Times New Roman"/>
                <w:sz w:val="24"/>
                <w:szCs w:val="24"/>
              </w:rPr>
              <w:t>indigenous</w:t>
            </w:r>
            <w:r>
              <w:rPr>
                <w:rFonts w:ascii="Times New Roman" w:eastAsia="Times New Roman" w:hAnsi="Times New Roman" w:cs="Times New Roman"/>
                <w:sz w:val="24"/>
                <w:szCs w:val="24"/>
              </w:rPr>
              <w:t xml:space="preserve"> in the lesson activities, the teachers can incorporate both the </w:t>
            </w:r>
            <w:r w:rsidR="002A0A43">
              <w:rPr>
                <w:rFonts w:ascii="Times New Roman" w:eastAsia="Times New Roman" w:hAnsi="Times New Roman" w:cs="Times New Roman"/>
                <w:sz w:val="24"/>
                <w:szCs w:val="24"/>
              </w:rPr>
              <w:t>indigenous</w:t>
            </w:r>
            <w:r>
              <w:rPr>
                <w:rFonts w:ascii="Times New Roman" w:eastAsia="Times New Roman" w:hAnsi="Times New Roman" w:cs="Times New Roman"/>
                <w:sz w:val="24"/>
                <w:szCs w:val="24"/>
              </w:rPr>
              <w:t xml:space="preserve"> knowledge as well as the principles of learning. </w:t>
            </w:r>
          </w:p>
        </w:tc>
      </w:tr>
    </w:tbl>
    <w:p w14:paraId="324E546D" w14:textId="77777777" w:rsidR="0050504C" w:rsidRDefault="0050504C">
      <w:pPr>
        <w:pStyle w:val="Normal1"/>
        <w:spacing w:line="360" w:lineRule="auto"/>
        <w:rPr>
          <w:rFonts w:ascii="Times New Roman" w:eastAsia="Times New Roman" w:hAnsi="Times New Roman" w:cs="Times New Roman"/>
          <w:sz w:val="24"/>
          <w:szCs w:val="24"/>
        </w:rPr>
      </w:pPr>
    </w:p>
    <w:p w14:paraId="02099C5D"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Respectful Relations: Inclusion, Personalization and Diversity</w:t>
      </w:r>
    </w:p>
    <w:tbl>
      <w:tblPr>
        <w:tblStyle w:val="a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0"/>
      </w:tblGrid>
      <w:tr w:rsidR="0050504C" w14:paraId="220CD557" w14:textId="77777777">
        <w:trPr>
          <w:trHeight w:val="493"/>
        </w:trPr>
        <w:tc>
          <w:tcPr>
            <w:tcW w:w="10310" w:type="dxa"/>
          </w:tcPr>
          <w:p w14:paraId="45C04931" w14:textId="7777777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How will I invite students of all backgrounds, interests and skills into the inquiry?         </w:t>
            </w:r>
          </w:p>
          <w:p w14:paraId="7CC4B97C" w14:textId="3715DE07" w:rsidR="0050504C" w:rsidRDefault="00E04BFC">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should be free from any kind of biases and also the discrimination should not be presented there regarding </w:t>
            </w:r>
            <w:r w:rsidR="002A0A4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backgrounds of the students. </w:t>
            </w:r>
          </w:p>
        </w:tc>
      </w:tr>
    </w:tbl>
    <w:p w14:paraId="616137DB" w14:textId="77777777" w:rsidR="0050504C" w:rsidRDefault="0050504C">
      <w:pPr>
        <w:pStyle w:val="Normal1"/>
        <w:tabs>
          <w:tab w:val="left" w:pos="3600"/>
          <w:tab w:val="left" w:pos="6480"/>
          <w:tab w:val="left" w:pos="8280"/>
        </w:tabs>
        <w:spacing w:before="20" w:after="60" w:line="360" w:lineRule="auto"/>
        <w:rPr>
          <w:rFonts w:ascii="Times New Roman" w:eastAsia="Times New Roman" w:hAnsi="Times New Roman" w:cs="Times New Roman"/>
          <w:sz w:val="24"/>
          <w:szCs w:val="24"/>
        </w:rPr>
      </w:pPr>
    </w:p>
    <w:p w14:paraId="69A8B0CF"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Lesson Activities</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3"/>
        <w:gridCol w:w="879"/>
        <w:gridCol w:w="2329"/>
        <w:gridCol w:w="3006"/>
        <w:gridCol w:w="2649"/>
      </w:tblGrid>
      <w:tr w:rsidR="0050504C" w14:paraId="578B3D6E" w14:textId="77777777">
        <w:tc>
          <w:tcPr>
            <w:tcW w:w="2312" w:type="dxa"/>
            <w:gridSpan w:val="2"/>
          </w:tcPr>
          <w:p w14:paraId="0793F6C1"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Allotted</w:t>
            </w:r>
          </w:p>
        </w:tc>
        <w:tc>
          <w:tcPr>
            <w:tcW w:w="2329" w:type="dxa"/>
          </w:tcPr>
          <w:p w14:paraId="526DFFC3"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p>
        </w:tc>
        <w:tc>
          <w:tcPr>
            <w:tcW w:w="3006" w:type="dxa"/>
          </w:tcPr>
          <w:p w14:paraId="60F9B7C6"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p>
        </w:tc>
        <w:tc>
          <w:tcPr>
            <w:tcW w:w="2649" w:type="dxa"/>
          </w:tcPr>
          <w:p w14:paraId="670C2242" w14:textId="77777777" w:rsidR="0050504C" w:rsidRDefault="00E04BFC" w:rsidP="00FE48FC">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Activities</w:t>
            </w:r>
          </w:p>
        </w:tc>
      </w:tr>
      <w:tr w:rsidR="0050504C" w14:paraId="06EFB7F4" w14:textId="77777777">
        <w:tc>
          <w:tcPr>
            <w:tcW w:w="1433" w:type="dxa"/>
          </w:tcPr>
          <w:p w14:paraId="13C07DAE" w14:textId="77777777" w:rsidR="0050504C" w:rsidRDefault="00E04BFC">
            <w:pPr>
              <w:pStyle w:val="Normal1"/>
              <w:tabs>
                <w:tab w:val="left" w:pos="3600"/>
                <w:tab w:val="left" w:pos="6480"/>
                <w:tab w:val="left" w:pos="8280"/>
              </w:tabs>
              <w:spacing w:before="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Invitation: Ask</w:t>
            </w:r>
          </w:p>
          <w:p w14:paraId="5AA23215" w14:textId="77777777" w:rsidR="0050504C" w:rsidRDefault="0050504C">
            <w:pPr>
              <w:pStyle w:val="Normal1"/>
              <w:tabs>
                <w:tab w:val="left" w:pos="3600"/>
                <w:tab w:val="left" w:pos="6480"/>
                <w:tab w:val="left" w:pos="8280"/>
              </w:tabs>
              <w:spacing w:before="20" w:line="360" w:lineRule="auto"/>
              <w:rPr>
                <w:rFonts w:ascii="Times New Roman" w:eastAsia="Times New Roman" w:hAnsi="Times New Roman" w:cs="Times New Roman"/>
                <w:sz w:val="24"/>
                <w:szCs w:val="24"/>
              </w:rPr>
            </w:pPr>
          </w:p>
        </w:tc>
        <w:tc>
          <w:tcPr>
            <w:tcW w:w="879" w:type="dxa"/>
          </w:tcPr>
          <w:p w14:paraId="1B684079"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minutes </w:t>
            </w:r>
          </w:p>
        </w:tc>
        <w:tc>
          <w:tcPr>
            <w:tcW w:w="2329" w:type="dxa"/>
          </w:tcPr>
          <w:p w14:paraId="097E2A91"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have to give a brief introduction regarding the topic and outline the question for the students. </w:t>
            </w:r>
          </w:p>
        </w:tc>
        <w:tc>
          <w:tcPr>
            <w:tcW w:w="3006" w:type="dxa"/>
          </w:tcPr>
          <w:p w14:paraId="4833B087"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give the answers to the developed questions.</w:t>
            </w:r>
          </w:p>
        </w:tc>
        <w:tc>
          <w:tcPr>
            <w:tcW w:w="2649" w:type="dxa"/>
          </w:tcPr>
          <w:p w14:paraId="0207F933"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assessment can follow the interaction between the teachers and students. </w:t>
            </w:r>
          </w:p>
        </w:tc>
      </w:tr>
      <w:tr w:rsidR="0050504C" w14:paraId="3843A152" w14:textId="77777777">
        <w:tc>
          <w:tcPr>
            <w:tcW w:w="1433" w:type="dxa"/>
          </w:tcPr>
          <w:p w14:paraId="3570B561"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w:t>
            </w:r>
          </w:p>
          <w:p w14:paraId="3FEB1B60" w14:textId="77777777" w:rsidR="0050504C" w:rsidRDefault="0050504C">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c>
          <w:tcPr>
            <w:tcW w:w="879" w:type="dxa"/>
          </w:tcPr>
          <w:p w14:paraId="398617EE" w14:textId="77777777" w:rsidR="0050504C" w:rsidRDefault="00E04BFC">
            <w:pPr>
              <w:pStyle w:val="Normal1"/>
              <w:tabs>
                <w:tab w:val="left" w:pos="3600"/>
                <w:tab w:val="left" w:pos="6480"/>
                <w:tab w:val="left" w:pos="8280"/>
              </w:tabs>
              <w:spacing w:before="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hours </w:t>
            </w:r>
          </w:p>
        </w:tc>
        <w:tc>
          <w:tcPr>
            <w:tcW w:w="2329" w:type="dxa"/>
          </w:tcPr>
          <w:p w14:paraId="6850C812" w14:textId="0C81D9D8"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have to offer students proper time so that they can carry out the investigations regarding the measures of reducing the pollutants from air</w:t>
            </w:r>
            <w:r w:rsidR="001C66CD">
              <w:rPr>
                <w:rFonts w:ascii="Times New Roman" w:eastAsia="Times New Roman" w:hAnsi="Times New Roman" w:cs="Times New Roman"/>
                <w:sz w:val="24"/>
                <w:szCs w:val="24"/>
              </w:rPr>
              <w:t>.</w:t>
            </w:r>
          </w:p>
        </w:tc>
        <w:tc>
          <w:tcPr>
            <w:tcW w:w="3006" w:type="dxa"/>
          </w:tcPr>
          <w:p w14:paraId="7E1846BB" w14:textId="3F5E992F"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have to investigate the questions given by teachers by following the guided paths</w:t>
            </w:r>
            <w:r w:rsidR="001C66CD">
              <w:rPr>
                <w:rFonts w:ascii="Times New Roman" w:eastAsia="Times New Roman" w:hAnsi="Times New Roman" w:cs="Times New Roman"/>
                <w:sz w:val="24"/>
                <w:szCs w:val="24"/>
              </w:rPr>
              <w:t>.</w:t>
            </w:r>
          </w:p>
        </w:tc>
        <w:tc>
          <w:tcPr>
            <w:tcW w:w="2649" w:type="dxa"/>
          </w:tcPr>
          <w:p w14:paraId="10321C4E"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assessment can document the process of investigation</w:t>
            </w:r>
            <w:r w:rsidR="001C66CD">
              <w:rPr>
                <w:rFonts w:ascii="Times New Roman" w:eastAsia="Times New Roman" w:hAnsi="Times New Roman" w:cs="Times New Roman"/>
                <w:sz w:val="24"/>
                <w:szCs w:val="24"/>
              </w:rPr>
              <w:t>.</w:t>
            </w:r>
          </w:p>
          <w:p w14:paraId="045E7F3B" w14:textId="1E7869DC" w:rsidR="001C66CD" w:rsidRDefault="001C66CD">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r>
      <w:tr w:rsidR="0050504C" w14:paraId="682B3A33" w14:textId="77777777">
        <w:tc>
          <w:tcPr>
            <w:tcW w:w="1433" w:type="dxa"/>
          </w:tcPr>
          <w:p w14:paraId="1590AB0C"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w:t>
            </w:r>
          </w:p>
        </w:tc>
        <w:tc>
          <w:tcPr>
            <w:tcW w:w="879" w:type="dxa"/>
          </w:tcPr>
          <w:p w14:paraId="69FEA02E" w14:textId="77777777" w:rsidR="0050504C" w:rsidRDefault="00E04BFC">
            <w:pPr>
              <w:pStyle w:val="Normal1"/>
              <w:tabs>
                <w:tab w:val="left" w:pos="3600"/>
                <w:tab w:val="left" w:pos="6480"/>
                <w:tab w:val="left" w:pos="8280"/>
              </w:tabs>
              <w:spacing w:before="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hours </w:t>
            </w:r>
          </w:p>
        </w:tc>
        <w:tc>
          <w:tcPr>
            <w:tcW w:w="2329" w:type="dxa"/>
          </w:tcPr>
          <w:p w14:paraId="68540716" w14:textId="2B277738"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create flow charts, projects on the findings they can get, they can search </w:t>
            </w:r>
            <w:proofErr w:type="gramStart"/>
            <w:r>
              <w:rPr>
                <w:rFonts w:ascii="Times New Roman" w:eastAsia="Times New Roman" w:hAnsi="Times New Roman" w:cs="Times New Roman"/>
                <w:sz w:val="24"/>
                <w:szCs w:val="24"/>
              </w:rPr>
              <w:t xml:space="preserve">videos </w:t>
            </w:r>
            <w:r w:rsidR="001C66CD">
              <w:rPr>
                <w:rFonts w:ascii="Times New Roman" w:eastAsia="Times New Roman" w:hAnsi="Times New Roman" w:cs="Times New Roman"/>
                <w:sz w:val="24"/>
                <w:szCs w:val="24"/>
              </w:rPr>
              <w:t>.</w:t>
            </w:r>
            <w:proofErr w:type="gramEnd"/>
          </w:p>
        </w:tc>
        <w:tc>
          <w:tcPr>
            <w:tcW w:w="3006" w:type="dxa"/>
          </w:tcPr>
          <w:p w14:paraId="7AA0B2ED"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can create using their own understanding about the topic and they should follow certain videos and contents under the topic material </w:t>
            </w:r>
          </w:p>
        </w:tc>
        <w:tc>
          <w:tcPr>
            <w:tcW w:w="2649" w:type="dxa"/>
          </w:tcPr>
          <w:p w14:paraId="01FD296F"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creativity of the students can be analyzed </w:t>
            </w:r>
          </w:p>
        </w:tc>
      </w:tr>
      <w:tr w:rsidR="0050504C" w14:paraId="75926851" w14:textId="77777777">
        <w:tc>
          <w:tcPr>
            <w:tcW w:w="1433" w:type="dxa"/>
          </w:tcPr>
          <w:p w14:paraId="5D649D2E"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w:t>
            </w:r>
          </w:p>
          <w:p w14:paraId="77EED8B5" w14:textId="77777777" w:rsidR="0050504C" w:rsidRDefault="0050504C">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c>
          <w:tcPr>
            <w:tcW w:w="879" w:type="dxa"/>
          </w:tcPr>
          <w:p w14:paraId="20FC8048" w14:textId="77777777" w:rsidR="0050504C" w:rsidRDefault="00E04BFC">
            <w:pPr>
              <w:pStyle w:val="Normal1"/>
              <w:tabs>
                <w:tab w:val="left" w:pos="3600"/>
                <w:tab w:val="left" w:pos="6480"/>
                <w:tab w:val="left" w:pos="8280"/>
              </w:tabs>
              <w:spacing w:before="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hours </w:t>
            </w:r>
          </w:p>
        </w:tc>
        <w:tc>
          <w:tcPr>
            <w:tcW w:w="2329" w:type="dxa"/>
          </w:tcPr>
          <w:p w14:paraId="11D20C9F"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acknowledging the response of the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teacher can </w:t>
            </w:r>
            <w:r>
              <w:rPr>
                <w:rFonts w:ascii="Times New Roman" w:eastAsia="Times New Roman" w:hAnsi="Times New Roman" w:cs="Times New Roman"/>
                <w:sz w:val="24"/>
                <w:szCs w:val="24"/>
              </w:rPr>
              <w:lastRenderedPageBreak/>
              <w:t xml:space="preserve">reveal the answers and show the students video on the concerned topic to make it easy for them to understand </w:t>
            </w:r>
          </w:p>
        </w:tc>
        <w:tc>
          <w:tcPr>
            <w:tcW w:w="3006" w:type="dxa"/>
          </w:tcPr>
          <w:p w14:paraId="423AE7A9"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They should develop proper understanding from watching the particular </w:t>
            </w:r>
            <w:r>
              <w:rPr>
                <w:rFonts w:ascii="Times New Roman" w:eastAsia="Times New Roman" w:hAnsi="Times New Roman" w:cs="Times New Roman"/>
                <w:sz w:val="24"/>
                <w:szCs w:val="24"/>
              </w:rPr>
              <w:lastRenderedPageBreak/>
              <w:t xml:space="preserve">video on the reducing ways of air pollutants. </w:t>
            </w:r>
          </w:p>
        </w:tc>
        <w:tc>
          <w:tcPr>
            <w:tcW w:w="2649" w:type="dxa"/>
          </w:tcPr>
          <w:p w14:paraId="68D60533"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assessment can be focused on the analysis of the video </w:t>
            </w:r>
          </w:p>
        </w:tc>
      </w:tr>
      <w:tr w:rsidR="0050504C" w14:paraId="4E38E46B" w14:textId="77777777">
        <w:tc>
          <w:tcPr>
            <w:tcW w:w="1433" w:type="dxa"/>
          </w:tcPr>
          <w:p w14:paraId="0CB8CFC2"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w:t>
            </w:r>
          </w:p>
          <w:p w14:paraId="29070159" w14:textId="77777777" w:rsidR="0050504C" w:rsidRDefault="0050504C">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c>
          <w:tcPr>
            <w:tcW w:w="879" w:type="dxa"/>
          </w:tcPr>
          <w:p w14:paraId="0CCB6BD5" w14:textId="77777777" w:rsidR="0050504C" w:rsidRDefault="00E04BFC">
            <w:pPr>
              <w:pStyle w:val="Normal1"/>
              <w:tabs>
                <w:tab w:val="left" w:pos="3600"/>
                <w:tab w:val="left" w:pos="6480"/>
                <w:tab w:val="left" w:pos="8280"/>
              </w:tabs>
              <w:spacing w:before="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hours </w:t>
            </w:r>
          </w:p>
        </w:tc>
        <w:tc>
          <w:tcPr>
            <w:tcW w:w="2329" w:type="dxa"/>
          </w:tcPr>
          <w:p w14:paraId="72F47C34"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should reflect on the overall experience considering the students behavior </w:t>
            </w:r>
          </w:p>
        </w:tc>
        <w:tc>
          <w:tcPr>
            <w:tcW w:w="3006" w:type="dxa"/>
          </w:tcPr>
          <w:p w14:paraId="284DCF14" w14:textId="33BEC491"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reflect on th</w:t>
            </w:r>
            <w:r w:rsidR="00D01FAA">
              <w:rPr>
                <w:rFonts w:ascii="Times New Roman" w:eastAsia="Times New Roman" w:hAnsi="Times New Roman" w:cs="Times New Roman"/>
                <w:sz w:val="24"/>
                <w:szCs w:val="24"/>
              </w:rPr>
              <w:t xml:space="preserve">eir </w:t>
            </w:r>
            <w:r>
              <w:rPr>
                <w:rFonts w:ascii="Times New Roman" w:eastAsia="Times New Roman" w:hAnsi="Times New Roman" w:cs="Times New Roman"/>
                <w:sz w:val="24"/>
                <w:szCs w:val="24"/>
              </w:rPr>
              <w:t xml:space="preserve">own understanding and experience </w:t>
            </w:r>
          </w:p>
        </w:tc>
        <w:tc>
          <w:tcPr>
            <w:tcW w:w="2649" w:type="dxa"/>
          </w:tcPr>
          <w:p w14:paraId="4C0DF33A"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assessment can be based on the honest reflection </w:t>
            </w:r>
          </w:p>
        </w:tc>
      </w:tr>
    </w:tbl>
    <w:p w14:paraId="779FA95F" w14:textId="77777777" w:rsidR="0050504C" w:rsidRDefault="0050504C">
      <w:pPr>
        <w:pStyle w:val="Normal1"/>
        <w:tabs>
          <w:tab w:val="left" w:pos="3600"/>
          <w:tab w:val="left" w:pos="6480"/>
          <w:tab w:val="left" w:pos="8280"/>
        </w:tabs>
        <w:spacing w:before="20" w:after="60" w:line="360" w:lineRule="auto"/>
        <w:rPr>
          <w:rFonts w:ascii="Times New Roman" w:eastAsia="Times New Roman" w:hAnsi="Times New Roman" w:cs="Times New Roman"/>
          <w:sz w:val="24"/>
          <w:szCs w:val="24"/>
        </w:rPr>
      </w:pPr>
    </w:p>
    <w:p w14:paraId="43318CCF"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Materials and Resources (use APA citation format)</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50504C" w14:paraId="3225F39B" w14:textId="77777777">
        <w:tc>
          <w:tcPr>
            <w:tcW w:w="10070" w:type="dxa"/>
          </w:tcPr>
          <w:p w14:paraId="5EF3BF3C"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presentation: </w:t>
            </w:r>
          </w:p>
          <w:p w14:paraId="47FC3910" w14:textId="7C10DBCF" w:rsidR="0050504C" w:rsidRDefault="006F4902">
            <w:pPr>
              <w:pStyle w:val="Normal1"/>
              <w:tabs>
                <w:tab w:val="left" w:pos="3600"/>
                <w:tab w:val="left" w:pos="6480"/>
                <w:tab w:val="left" w:pos="8280"/>
              </w:tabs>
              <w:spacing w:line="360" w:lineRule="auto"/>
              <w:rPr>
                <w:rFonts w:ascii="Times New Roman" w:eastAsia="Times New Roman" w:hAnsi="Times New Roman" w:cs="Times New Roman"/>
                <w:sz w:val="24"/>
                <w:szCs w:val="24"/>
              </w:rPr>
            </w:pPr>
            <w:hyperlink r:id="rId10" w:history="1">
              <w:r w:rsidR="00E04BFC" w:rsidRPr="00D01FAA">
                <w:rPr>
                  <w:rStyle w:val="Hyperlink"/>
                  <w:rFonts w:ascii="Times New Roman" w:eastAsia="Times New Roman" w:hAnsi="Times New Roman" w:cs="Times New Roman"/>
                  <w:position w:val="0"/>
                  <w:sz w:val="24"/>
                  <w:szCs w:val="24"/>
                </w:rPr>
                <w:t>https://www.youtube.com/watch?v=WnToXmXj2ZU</w:t>
              </w:r>
            </w:hyperlink>
          </w:p>
        </w:tc>
      </w:tr>
    </w:tbl>
    <w:p w14:paraId="74FF3E26" w14:textId="77777777" w:rsidR="0050504C" w:rsidRDefault="0050504C" w:rsidP="00FE48FC">
      <w:pPr>
        <w:pStyle w:val="Title"/>
        <w:spacing w:line="360" w:lineRule="auto"/>
        <w:ind w:left="0" w:hanging="2"/>
        <w:rPr>
          <w:rFonts w:ascii="Times New Roman" w:hAnsi="Times New Roman"/>
        </w:rPr>
      </w:pPr>
    </w:p>
    <w:p w14:paraId="7F002486"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Organizational Strategies (Optional)</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50504C" w14:paraId="535DB8AE" w14:textId="77777777">
        <w:tc>
          <w:tcPr>
            <w:tcW w:w="10070" w:type="dxa"/>
          </w:tcPr>
          <w:p w14:paraId="43861819"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 engagement, disciplinary strategy should be taken into consideration. </w:t>
            </w:r>
          </w:p>
          <w:p w14:paraId="0A5754D2" w14:textId="77777777" w:rsidR="0050504C" w:rsidRDefault="0050504C">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r>
    </w:tbl>
    <w:p w14:paraId="4D82D47C" w14:textId="77777777" w:rsidR="0050504C" w:rsidRDefault="0050504C">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2F1E7AC1"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Proactive, Positive Classroom Learning Environment Strategies (Optional)</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50504C" w14:paraId="30CCC6A0" w14:textId="77777777">
        <w:tc>
          <w:tcPr>
            <w:tcW w:w="10070" w:type="dxa"/>
          </w:tcPr>
          <w:p w14:paraId="3F58128F" w14:textId="5CF40AE9"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environment should be appropriate for establishing the </w:t>
            </w:r>
            <w:proofErr w:type="gramStart"/>
            <w:r>
              <w:rPr>
                <w:rFonts w:ascii="Times New Roman" w:eastAsia="Times New Roman" w:hAnsi="Times New Roman" w:cs="Times New Roman"/>
                <w:sz w:val="24"/>
                <w:szCs w:val="24"/>
              </w:rPr>
              <w:t>inquiry</w:t>
            </w:r>
            <w:r w:rsidR="00265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based</w:t>
            </w:r>
            <w:proofErr w:type="gramEnd"/>
            <w:r>
              <w:rPr>
                <w:rFonts w:ascii="Times New Roman" w:eastAsia="Times New Roman" w:hAnsi="Times New Roman" w:cs="Times New Roman"/>
                <w:sz w:val="24"/>
                <w:szCs w:val="24"/>
              </w:rPr>
              <w:t xml:space="preserve"> learning </w:t>
            </w:r>
          </w:p>
        </w:tc>
      </w:tr>
    </w:tbl>
    <w:p w14:paraId="3AECB753" w14:textId="77777777" w:rsidR="0050504C" w:rsidRDefault="0050504C">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2641C4C5"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Extensions</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50504C" w14:paraId="129680A2" w14:textId="77777777">
        <w:tc>
          <w:tcPr>
            <w:tcW w:w="10070" w:type="dxa"/>
          </w:tcPr>
          <w:p w14:paraId="44267655" w14:textId="77777777" w:rsidR="0050504C" w:rsidRDefault="00E04BF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Extension related decisions can help the teachers to obtain better learning outcomes on the third day of the workshop. </w:t>
            </w:r>
          </w:p>
        </w:tc>
      </w:tr>
    </w:tbl>
    <w:p w14:paraId="32D193F4" w14:textId="77777777" w:rsidR="0050504C" w:rsidRDefault="0050504C">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2D25CDF6" w14:textId="77777777" w:rsidR="0050504C" w:rsidRDefault="00E04BFC" w:rsidP="00FE48FC">
      <w:pPr>
        <w:pStyle w:val="Title"/>
        <w:spacing w:line="360" w:lineRule="auto"/>
        <w:ind w:left="0" w:hanging="2"/>
        <w:rPr>
          <w:rFonts w:ascii="Times New Roman" w:hAnsi="Times New Roman"/>
        </w:rPr>
      </w:pPr>
      <w:r>
        <w:rPr>
          <w:rFonts w:ascii="Times New Roman" w:hAnsi="Times New Roman"/>
        </w:rPr>
        <w:t>Reflections (to be completed after the Lesson Demonstration ONLY)</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50504C" w14:paraId="14F0B17A" w14:textId="77777777">
        <w:tc>
          <w:tcPr>
            <w:tcW w:w="10070" w:type="dxa"/>
          </w:tcPr>
          <w:p w14:paraId="27056497" w14:textId="77777777" w:rsidR="0050504C" w:rsidRDefault="0050504C" w:rsidP="00271A45">
            <w:pPr>
              <w:pStyle w:val="Normal1"/>
              <w:spacing w:line="360" w:lineRule="auto"/>
              <w:rPr>
                <w:rFonts w:ascii="Times New Roman" w:eastAsia="Times New Roman" w:hAnsi="Times New Roman" w:cs="Times New Roman"/>
                <w:sz w:val="24"/>
                <w:szCs w:val="24"/>
              </w:rPr>
            </w:pPr>
          </w:p>
        </w:tc>
      </w:tr>
    </w:tbl>
    <w:p w14:paraId="70D546C5" w14:textId="77777777" w:rsidR="0050504C" w:rsidRDefault="00E04BFC">
      <w:pPr>
        <w:pStyle w:val="Normal1"/>
        <w:spacing w:line="360" w:lineRule="auto"/>
        <w:rPr>
          <w:rFonts w:ascii="Times New Roman" w:eastAsia="Times New Roman" w:hAnsi="Times New Roman" w:cs="Times New Roman"/>
          <w:sz w:val="24"/>
          <w:szCs w:val="24"/>
        </w:rPr>
      </w:pPr>
      <w:bookmarkStart w:id="0" w:name="_heading=h.gjdgxs" w:colFirst="0" w:colLast="0"/>
      <w:bookmarkEnd w:id="0"/>
      <w:r>
        <w:br w:type="page"/>
      </w:r>
    </w:p>
    <w:p w14:paraId="4108EF46" w14:textId="77777777" w:rsidR="0050504C" w:rsidRDefault="00E04BFC" w:rsidP="00FE48FC">
      <w:pPr>
        <w:pStyle w:val="Normal1"/>
        <w:spacing w:line="360" w:lineRule="auto"/>
        <w:jc w:val="center"/>
        <w:rPr>
          <w:rFonts w:ascii="Times New Roman" w:eastAsia="Times New Roman" w:hAnsi="Times New Roman" w:cs="Times New Roman"/>
          <w:b/>
          <w:sz w:val="28"/>
          <w:szCs w:val="28"/>
        </w:rPr>
      </w:pPr>
      <w:bookmarkStart w:id="1" w:name="_heading=h.9a164jhdsgl4" w:colFirst="0" w:colLast="0"/>
      <w:bookmarkEnd w:id="1"/>
      <w:r>
        <w:rPr>
          <w:rFonts w:ascii="Times New Roman" w:eastAsia="Times New Roman" w:hAnsi="Times New Roman" w:cs="Times New Roman"/>
          <w:b/>
          <w:sz w:val="28"/>
          <w:szCs w:val="28"/>
        </w:rPr>
        <w:lastRenderedPageBreak/>
        <w:t>References</w:t>
      </w:r>
    </w:p>
    <w:p w14:paraId="0ED02613" w14:textId="77777777" w:rsidR="00FE48FC" w:rsidRDefault="00FE48FC" w:rsidP="00FE48FC">
      <w:pPr>
        <w:pStyle w:val="Normal1"/>
        <w:spacing w:line="360" w:lineRule="auto"/>
        <w:ind w:left="720" w:hanging="720"/>
        <w:rPr>
          <w:rFonts w:ascii="Times New Roman" w:eastAsia="Times New Roman" w:hAnsi="Times New Roman" w:cs="Times New Roman"/>
          <w:color w:val="222222"/>
          <w:sz w:val="28"/>
          <w:szCs w:val="28"/>
          <w:highlight w:val="white"/>
        </w:rPr>
      </w:pPr>
      <w:proofErr w:type="spellStart"/>
      <w:r>
        <w:rPr>
          <w:rFonts w:ascii="Times New Roman" w:eastAsia="Times New Roman" w:hAnsi="Times New Roman" w:cs="Times New Roman"/>
          <w:color w:val="222222"/>
          <w:sz w:val="24"/>
          <w:szCs w:val="24"/>
          <w:highlight w:val="white"/>
        </w:rPr>
        <w:t>Bambaeeroo</w:t>
      </w:r>
      <w:proofErr w:type="spellEnd"/>
      <w:r>
        <w:rPr>
          <w:rFonts w:ascii="Times New Roman" w:eastAsia="Times New Roman" w:hAnsi="Times New Roman" w:cs="Times New Roman"/>
          <w:color w:val="222222"/>
          <w:sz w:val="24"/>
          <w:szCs w:val="24"/>
          <w:highlight w:val="white"/>
        </w:rPr>
        <w:t xml:space="preserve">, F., &amp; </w:t>
      </w:r>
      <w:proofErr w:type="spellStart"/>
      <w:r>
        <w:rPr>
          <w:rFonts w:ascii="Times New Roman" w:eastAsia="Times New Roman" w:hAnsi="Times New Roman" w:cs="Times New Roman"/>
          <w:color w:val="222222"/>
          <w:sz w:val="24"/>
          <w:szCs w:val="24"/>
          <w:highlight w:val="white"/>
        </w:rPr>
        <w:t>Shokrpour</w:t>
      </w:r>
      <w:proofErr w:type="spellEnd"/>
      <w:r>
        <w:rPr>
          <w:rFonts w:ascii="Times New Roman" w:eastAsia="Times New Roman" w:hAnsi="Times New Roman" w:cs="Times New Roman"/>
          <w:color w:val="222222"/>
          <w:sz w:val="24"/>
          <w:szCs w:val="24"/>
          <w:highlight w:val="white"/>
        </w:rPr>
        <w:t xml:space="preserve">, N. (2017). The impact of the teachers’ non-verbal communication on success in teaching. </w:t>
      </w:r>
      <w:r>
        <w:rPr>
          <w:rFonts w:ascii="Times New Roman" w:eastAsia="Times New Roman" w:hAnsi="Times New Roman" w:cs="Times New Roman"/>
          <w:i/>
          <w:color w:val="222222"/>
          <w:sz w:val="24"/>
          <w:szCs w:val="24"/>
          <w:highlight w:val="white"/>
        </w:rPr>
        <w:t>Journal of advances in medical education &amp; professionalism</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(2), 51.</w:t>
      </w:r>
    </w:p>
    <w:p w14:paraId="625171FB" w14:textId="77777777" w:rsidR="00FE48FC" w:rsidRDefault="00FE48FC" w:rsidP="00FE48FC">
      <w:pPr>
        <w:pStyle w:val="Normal1"/>
        <w:spacing w:line="360" w:lineRule="auto"/>
        <w:ind w:left="720" w:hanging="720"/>
        <w:rPr>
          <w:rFonts w:ascii="Times New Roman" w:eastAsia="Times New Roman" w:hAnsi="Times New Roman" w:cs="Times New Roman"/>
          <w:color w:val="222222"/>
          <w:sz w:val="24"/>
          <w:szCs w:val="24"/>
          <w:highlight w:val="white"/>
        </w:rPr>
      </w:pPr>
      <w:bookmarkStart w:id="2" w:name="_heading=h.wt6q8ehual9g" w:colFirst="0" w:colLast="0"/>
      <w:bookmarkEnd w:id="2"/>
      <w:r>
        <w:rPr>
          <w:rFonts w:ascii="Times New Roman" w:eastAsia="Times New Roman" w:hAnsi="Times New Roman" w:cs="Times New Roman"/>
          <w:color w:val="222222"/>
          <w:sz w:val="24"/>
          <w:szCs w:val="24"/>
          <w:highlight w:val="white"/>
        </w:rPr>
        <w:t xml:space="preserve">DeLuca, C., Bolden, B., &amp; Chan, J. (2017). Systemic professional learning through collaborative inquiry: Examining teachers' perspectives. </w:t>
      </w:r>
      <w:r>
        <w:rPr>
          <w:rFonts w:ascii="Times New Roman" w:eastAsia="Times New Roman" w:hAnsi="Times New Roman" w:cs="Times New Roman"/>
          <w:i/>
          <w:color w:val="222222"/>
          <w:sz w:val="24"/>
          <w:szCs w:val="24"/>
          <w:highlight w:val="white"/>
        </w:rPr>
        <w:t>Teaching and teacher education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67</w:t>
      </w:r>
      <w:r>
        <w:rPr>
          <w:rFonts w:ascii="Times New Roman" w:eastAsia="Times New Roman" w:hAnsi="Times New Roman" w:cs="Times New Roman"/>
          <w:color w:val="222222"/>
          <w:sz w:val="24"/>
          <w:szCs w:val="24"/>
          <w:highlight w:val="white"/>
        </w:rPr>
        <w:t>, 67-78.</w:t>
      </w:r>
    </w:p>
    <w:p w14:paraId="698E842C" w14:textId="77777777" w:rsidR="00FE48FC" w:rsidRDefault="00FE48FC" w:rsidP="00FE48FC">
      <w:pPr>
        <w:pStyle w:val="Normal1"/>
        <w:spacing w:line="360" w:lineRule="auto"/>
        <w:ind w:left="720" w:hanging="720"/>
        <w:rPr>
          <w:rFonts w:ascii="Times New Roman" w:eastAsia="Times New Roman" w:hAnsi="Times New Roman" w:cs="Times New Roman"/>
          <w:sz w:val="24"/>
          <w:szCs w:val="24"/>
          <w:highlight w:val="white"/>
        </w:rPr>
      </w:pPr>
      <w:bookmarkStart w:id="3" w:name="_heading=h.ny1gxb6v35b6" w:colFirst="0" w:colLast="0"/>
      <w:bookmarkEnd w:id="3"/>
      <w:proofErr w:type="spellStart"/>
      <w:r>
        <w:rPr>
          <w:rFonts w:ascii="Times New Roman" w:eastAsia="Times New Roman" w:hAnsi="Times New Roman" w:cs="Times New Roman"/>
          <w:sz w:val="24"/>
          <w:szCs w:val="24"/>
          <w:highlight w:val="white"/>
        </w:rPr>
        <w:t>Eltanahy</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Forawi</w:t>
      </w:r>
      <w:proofErr w:type="spellEnd"/>
      <w:r>
        <w:rPr>
          <w:rFonts w:ascii="Times New Roman" w:eastAsia="Times New Roman" w:hAnsi="Times New Roman" w:cs="Times New Roman"/>
          <w:sz w:val="24"/>
          <w:szCs w:val="24"/>
          <w:highlight w:val="white"/>
        </w:rPr>
        <w:t xml:space="preserve">, S. (2019). Science Teachers’ and Students’ Perceptions of the Implementation of Inquiry-Based Learning Instruction in a Middle School in Dubai. </w:t>
      </w:r>
      <w:r>
        <w:rPr>
          <w:rFonts w:ascii="Times New Roman" w:eastAsia="Times New Roman" w:hAnsi="Times New Roman" w:cs="Times New Roman"/>
          <w:i/>
          <w:sz w:val="24"/>
          <w:szCs w:val="24"/>
          <w:highlight w:val="white"/>
        </w:rPr>
        <w:t>Journal of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199</w:t>
      </w:r>
      <w:r>
        <w:rPr>
          <w:rFonts w:ascii="Times New Roman" w:eastAsia="Times New Roman" w:hAnsi="Times New Roman" w:cs="Times New Roman"/>
          <w:sz w:val="24"/>
          <w:szCs w:val="24"/>
          <w:highlight w:val="white"/>
        </w:rPr>
        <w:t>(1), 13-23.</w:t>
      </w:r>
    </w:p>
    <w:p w14:paraId="1B716B98" w14:textId="77777777" w:rsidR="00FE48FC" w:rsidRDefault="00FE48FC" w:rsidP="00FE48FC">
      <w:pPr>
        <w:pStyle w:val="Normal1"/>
        <w:spacing w:line="360" w:lineRule="auto"/>
        <w:ind w:left="720" w:hanging="720"/>
        <w:rPr>
          <w:rFonts w:ascii="Times New Roman" w:eastAsia="Times New Roman" w:hAnsi="Times New Roman" w:cs="Times New Roman"/>
          <w:color w:val="222222"/>
          <w:sz w:val="24"/>
          <w:szCs w:val="24"/>
          <w:highlight w:val="white"/>
        </w:rPr>
      </w:pPr>
      <w:bookmarkStart w:id="4" w:name="_heading=h.xgavhhwredd7" w:colFirst="0" w:colLast="0"/>
      <w:bookmarkEnd w:id="4"/>
      <w:r>
        <w:rPr>
          <w:rFonts w:ascii="Times New Roman" w:eastAsia="Times New Roman" w:hAnsi="Times New Roman" w:cs="Times New Roman"/>
          <w:color w:val="222222"/>
          <w:sz w:val="24"/>
          <w:szCs w:val="24"/>
          <w:highlight w:val="white"/>
        </w:rPr>
        <w:t xml:space="preserve">Fitzgerald, M., </w:t>
      </w:r>
      <w:proofErr w:type="spellStart"/>
      <w:r>
        <w:rPr>
          <w:rFonts w:ascii="Times New Roman" w:eastAsia="Times New Roman" w:hAnsi="Times New Roman" w:cs="Times New Roman"/>
          <w:color w:val="222222"/>
          <w:sz w:val="24"/>
          <w:szCs w:val="24"/>
          <w:highlight w:val="white"/>
        </w:rPr>
        <w:t>Danaia</w:t>
      </w:r>
      <w:proofErr w:type="spellEnd"/>
      <w:r>
        <w:rPr>
          <w:rFonts w:ascii="Times New Roman" w:eastAsia="Times New Roman" w:hAnsi="Times New Roman" w:cs="Times New Roman"/>
          <w:color w:val="222222"/>
          <w:sz w:val="24"/>
          <w:szCs w:val="24"/>
          <w:highlight w:val="white"/>
        </w:rPr>
        <w:t xml:space="preserve">, L., &amp; McKinnon, D. H. (2019). Barriers inhibiting inquiry-based science teaching and potential solutions: perceptions of positively inclined early adopters. </w:t>
      </w:r>
      <w:r>
        <w:rPr>
          <w:rFonts w:ascii="Times New Roman" w:eastAsia="Times New Roman" w:hAnsi="Times New Roman" w:cs="Times New Roman"/>
          <w:i/>
          <w:color w:val="222222"/>
          <w:sz w:val="24"/>
          <w:szCs w:val="24"/>
          <w:highlight w:val="white"/>
        </w:rPr>
        <w:t>Research in Science Education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49</w:t>
      </w:r>
      <w:r>
        <w:rPr>
          <w:rFonts w:ascii="Times New Roman" w:eastAsia="Times New Roman" w:hAnsi="Times New Roman" w:cs="Times New Roman"/>
          <w:color w:val="222222"/>
          <w:sz w:val="24"/>
          <w:szCs w:val="24"/>
          <w:highlight w:val="white"/>
        </w:rPr>
        <w:t>(2), 543-566.</w:t>
      </w:r>
    </w:p>
    <w:sectPr w:rsidR="00FE48FC" w:rsidSect="0050504C">
      <w:headerReference w:type="default" r:id="rId11"/>
      <w:footerReference w:type="default" r:id="rId12"/>
      <w:headerReference w:type="first" r:id="rId13"/>
      <w:footerReference w:type="first" r:id="rId14"/>
      <w:pgSz w:w="12240" w:h="15840"/>
      <w:pgMar w:top="1080" w:right="1080" w:bottom="720" w:left="1080" w:header="144"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F320" w14:textId="77777777" w:rsidR="006F4902" w:rsidRDefault="006F4902" w:rsidP="00FE48FC">
      <w:pPr>
        <w:spacing w:line="240" w:lineRule="auto"/>
        <w:ind w:left="0" w:hanging="2"/>
      </w:pPr>
      <w:r>
        <w:separator/>
      </w:r>
    </w:p>
  </w:endnote>
  <w:endnote w:type="continuationSeparator" w:id="0">
    <w:p w14:paraId="6BE43AC2" w14:textId="77777777" w:rsidR="006F4902" w:rsidRDefault="006F4902" w:rsidP="00FE48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85B2" w14:textId="77777777" w:rsidR="0050504C" w:rsidRDefault="0050504C">
    <w:pPr>
      <w:pStyle w:val="Normal1"/>
      <w:pBdr>
        <w:top w:val="nil"/>
        <w:left w:val="nil"/>
        <w:bottom w:val="nil"/>
        <w:right w:val="nil"/>
        <w:between w:val="nil"/>
      </w:pBdr>
      <w:rPr>
        <w:color w:val="808080"/>
        <w:sz w:val="16"/>
        <w:szCs w:val="16"/>
      </w:rPr>
    </w:pPr>
  </w:p>
  <w:p w14:paraId="725FCF7C" w14:textId="77777777" w:rsidR="0050504C" w:rsidRDefault="00E04BFC">
    <w:pPr>
      <w:pStyle w:val="Normal1"/>
      <w:pBdr>
        <w:top w:val="nil"/>
        <w:left w:val="nil"/>
        <w:bottom w:val="nil"/>
        <w:right w:val="nil"/>
        <w:between w:val="nil"/>
      </w:pBdr>
      <w:rPr>
        <w:color w:val="000000"/>
        <w:sz w:val="16"/>
        <w:szCs w:val="16"/>
      </w:rPr>
    </w:pPr>
    <w:r>
      <w:rPr>
        <w:color w:val="000000"/>
        <w:sz w:val="16"/>
        <w:szCs w:val="16"/>
      </w:rPr>
      <w:tab/>
    </w:r>
    <w:r>
      <w:rPr>
        <w:color w:val="000000"/>
        <w:sz w:val="16"/>
        <w:szCs w:val="16"/>
      </w:rPr>
      <w:tab/>
      <w:t xml:space="preserve">Page </w:t>
    </w:r>
    <w:r w:rsidR="0050504C">
      <w:rPr>
        <w:color w:val="000000"/>
        <w:sz w:val="16"/>
        <w:szCs w:val="16"/>
      </w:rPr>
      <w:fldChar w:fldCharType="begin"/>
    </w:r>
    <w:r>
      <w:rPr>
        <w:color w:val="000000"/>
        <w:sz w:val="16"/>
        <w:szCs w:val="16"/>
      </w:rPr>
      <w:instrText>PAGE</w:instrText>
    </w:r>
    <w:r w:rsidR="0050504C">
      <w:rPr>
        <w:color w:val="000000"/>
        <w:sz w:val="16"/>
        <w:szCs w:val="16"/>
      </w:rPr>
      <w:fldChar w:fldCharType="separate"/>
    </w:r>
    <w:r w:rsidR="00FE48FC">
      <w:rPr>
        <w:noProof/>
        <w:color w:val="000000"/>
        <w:sz w:val="16"/>
        <w:szCs w:val="16"/>
      </w:rPr>
      <w:t>6</w:t>
    </w:r>
    <w:r w:rsidR="0050504C">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8B6D" w14:textId="77777777" w:rsidR="0050504C" w:rsidRDefault="00E04BFC">
    <w:pPr>
      <w:pStyle w:val="Normal1"/>
      <w:pBdr>
        <w:top w:val="nil"/>
        <w:left w:val="nil"/>
        <w:bottom w:val="nil"/>
        <w:right w:val="nil"/>
        <w:between w:val="nil"/>
      </w:pBdr>
      <w:rPr>
        <w:color w:val="000000"/>
        <w:sz w:val="16"/>
        <w:szCs w:val="16"/>
      </w:rPr>
    </w:pPr>
    <w:r>
      <w:rPr>
        <w:color w:val="000000"/>
        <w:sz w:val="16"/>
        <w:szCs w:val="16"/>
      </w:rPr>
      <w:t>Lesson Plan 2018 (updated Jan, 2018)</w:t>
    </w:r>
    <w:r>
      <w:rPr>
        <w:color w:val="000000"/>
        <w:sz w:val="16"/>
        <w:szCs w:val="16"/>
      </w:rPr>
      <w:tab/>
    </w:r>
    <w:r>
      <w:rPr>
        <w:color w:val="000000"/>
        <w:sz w:val="16"/>
        <w:szCs w:val="16"/>
      </w:rPr>
      <w:tab/>
      <w:t xml:space="preserve">Page </w:t>
    </w:r>
    <w:r w:rsidR="0050504C">
      <w:rPr>
        <w:color w:val="000000"/>
        <w:sz w:val="16"/>
        <w:szCs w:val="16"/>
      </w:rPr>
      <w:fldChar w:fldCharType="begin"/>
    </w:r>
    <w:r>
      <w:rPr>
        <w:color w:val="000000"/>
        <w:sz w:val="16"/>
        <w:szCs w:val="16"/>
      </w:rPr>
      <w:instrText>PAGE</w:instrText>
    </w:r>
    <w:r w:rsidR="0050504C">
      <w:rPr>
        <w:color w:val="000000"/>
        <w:sz w:val="16"/>
        <w:szCs w:val="16"/>
      </w:rPr>
      <w:fldChar w:fldCharType="separate"/>
    </w:r>
    <w:r w:rsidR="00FE48FC">
      <w:rPr>
        <w:noProof/>
        <w:color w:val="000000"/>
        <w:sz w:val="16"/>
        <w:szCs w:val="16"/>
      </w:rPr>
      <w:t>1</w:t>
    </w:r>
    <w:r w:rsidR="0050504C">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C7D8" w14:textId="77777777" w:rsidR="006F4902" w:rsidRDefault="006F4902" w:rsidP="00FE48FC">
      <w:pPr>
        <w:spacing w:line="240" w:lineRule="auto"/>
        <w:ind w:left="0" w:hanging="2"/>
      </w:pPr>
      <w:r>
        <w:separator/>
      </w:r>
    </w:p>
  </w:footnote>
  <w:footnote w:type="continuationSeparator" w:id="0">
    <w:p w14:paraId="7239E004" w14:textId="77777777" w:rsidR="006F4902" w:rsidRDefault="006F4902" w:rsidP="00FE48F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B96E" w14:textId="77777777" w:rsidR="0050504C" w:rsidRDefault="00E04BFC">
    <w:pPr>
      <w:pStyle w:val="Normal1"/>
      <w:pBdr>
        <w:top w:val="nil"/>
        <w:left w:val="nil"/>
        <w:bottom w:val="nil"/>
        <w:right w:val="nil"/>
        <w:between w:val="nil"/>
      </w:pBdr>
      <w:tabs>
        <w:tab w:val="left" w:pos="3180"/>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BBEF" w14:textId="77777777" w:rsidR="0050504C" w:rsidRDefault="00E04BFC">
    <w:pPr>
      <w:pStyle w:val="Normal1"/>
      <w:pBdr>
        <w:top w:val="nil"/>
        <w:left w:val="nil"/>
        <w:bottom w:val="nil"/>
        <w:right w:val="nil"/>
        <w:between w:val="nil"/>
      </w:pBdr>
      <w:rPr>
        <w:color w:val="000000"/>
      </w:rPr>
    </w:pPr>
    <w:r>
      <w:rPr>
        <w:noProof/>
        <w:lang w:val="en-IN"/>
      </w:rPr>
      <w:drawing>
        <wp:anchor distT="0" distB="0" distL="114300" distR="114300" simplePos="0" relativeHeight="251658240" behindDoc="0" locked="0" layoutInCell="1" allowOverlap="1" wp14:anchorId="21A6BD21" wp14:editId="14B250A4">
          <wp:simplePos x="0" y="0"/>
          <wp:positionH relativeFrom="column">
            <wp:posOffset>-414019</wp:posOffset>
          </wp:positionH>
          <wp:positionV relativeFrom="paragraph">
            <wp:posOffset>131445</wp:posOffset>
          </wp:positionV>
          <wp:extent cx="2122170" cy="447675"/>
          <wp:effectExtent l="0" t="0" r="0" b="0"/>
          <wp:wrapSquare wrapText="bothSides" distT="0" distB="0" distL="114300" distR="11430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B0873"/>
    <w:multiLevelType w:val="hybridMultilevel"/>
    <w:tmpl w:val="5262EC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68C52060"/>
    <w:multiLevelType w:val="multilevel"/>
    <w:tmpl w:val="11E26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9C7294"/>
    <w:multiLevelType w:val="hybridMultilevel"/>
    <w:tmpl w:val="FEE8CF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7340287E"/>
    <w:multiLevelType w:val="multilevel"/>
    <w:tmpl w:val="64AED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4C"/>
    <w:rsid w:val="00087BEA"/>
    <w:rsid w:val="00155BAF"/>
    <w:rsid w:val="001C66CD"/>
    <w:rsid w:val="00265EEC"/>
    <w:rsid w:val="00271A45"/>
    <w:rsid w:val="002A0A43"/>
    <w:rsid w:val="00405108"/>
    <w:rsid w:val="0050504C"/>
    <w:rsid w:val="00582C53"/>
    <w:rsid w:val="006F4902"/>
    <w:rsid w:val="007D5E22"/>
    <w:rsid w:val="008D4E94"/>
    <w:rsid w:val="00AB4F0C"/>
    <w:rsid w:val="00C82772"/>
    <w:rsid w:val="00CE7510"/>
    <w:rsid w:val="00D01FAA"/>
    <w:rsid w:val="00D55B23"/>
    <w:rsid w:val="00E04BFC"/>
    <w:rsid w:val="00FE48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0224"/>
  <w15:docId w15:val="{8934B975-E7B0-4CB0-B8E3-5D72B228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Roboto Light" w:hAnsi="Roboto Light" w:cs="Roboto Light"/>
        <w:sz w:val="22"/>
        <w:szCs w:val="22"/>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50504C"/>
    <w:pPr>
      <w:suppressAutoHyphens/>
      <w:spacing w:line="1" w:lineRule="atLeast"/>
      <w:ind w:leftChars="-1" w:left="-1" w:hangingChars="1" w:hanging="1"/>
      <w:textDirection w:val="btLr"/>
      <w:textAlignment w:val="top"/>
      <w:outlineLvl w:val="0"/>
    </w:pPr>
    <w:rPr>
      <w:rFonts w:eastAsia="Times New Roman"/>
      <w:position w:val="-1"/>
      <w:szCs w:val="24"/>
      <w:lang w:eastAsia="en-US"/>
    </w:rPr>
  </w:style>
  <w:style w:type="paragraph" w:styleId="Heading1">
    <w:name w:val="heading 1"/>
    <w:basedOn w:val="Normal"/>
    <w:next w:val="Normal"/>
    <w:autoRedefine/>
    <w:hidden/>
    <w:qFormat/>
    <w:rsid w:val="0050504C"/>
    <w:pPr>
      <w:keepNext/>
      <w:keepLines/>
      <w:jc w:val="center"/>
    </w:pPr>
    <w:rPr>
      <w:rFonts w:cs="Times New Roman"/>
      <w:b/>
      <w:color w:val="365F91"/>
      <w:sz w:val="32"/>
      <w:szCs w:val="32"/>
    </w:rPr>
  </w:style>
  <w:style w:type="paragraph" w:styleId="Heading2">
    <w:name w:val="heading 2"/>
    <w:basedOn w:val="Normal"/>
    <w:next w:val="Normal"/>
    <w:autoRedefine/>
    <w:hidden/>
    <w:qFormat/>
    <w:rsid w:val="0050504C"/>
    <w:pPr>
      <w:keepNext/>
      <w:keepLines/>
      <w:spacing w:before="200"/>
      <w:outlineLvl w:val="1"/>
    </w:pPr>
    <w:rPr>
      <w:rFonts w:ascii="Cambria" w:hAnsi="Cambria" w:cs="Times New Roman"/>
      <w:b/>
      <w:bCs/>
      <w:color w:val="4F81BD"/>
      <w:sz w:val="26"/>
      <w:szCs w:val="26"/>
    </w:rPr>
  </w:style>
  <w:style w:type="paragraph" w:styleId="Heading3">
    <w:name w:val="heading 3"/>
    <w:basedOn w:val="Normal1"/>
    <w:next w:val="Normal1"/>
    <w:rsid w:val="0050504C"/>
    <w:pPr>
      <w:keepNext/>
      <w:keepLines/>
      <w:spacing w:before="280" w:after="80"/>
      <w:outlineLvl w:val="2"/>
    </w:pPr>
    <w:rPr>
      <w:b/>
      <w:sz w:val="28"/>
      <w:szCs w:val="28"/>
    </w:rPr>
  </w:style>
  <w:style w:type="paragraph" w:styleId="Heading4">
    <w:name w:val="heading 4"/>
    <w:basedOn w:val="Normal1"/>
    <w:next w:val="Normal1"/>
    <w:rsid w:val="0050504C"/>
    <w:pPr>
      <w:keepNext/>
      <w:keepLines/>
      <w:spacing w:before="240" w:after="40"/>
      <w:outlineLvl w:val="3"/>
    </w:pPr>
    <w:rPr>
      <w:b/>
      <w:sz w:val="24"/>
      <w:szCs w:val="24"/>
    </w:rPr>
  </w:style>
  <w:style w:type="paragraph" w:styleId="Heading5">
    <w:name w:val="heading 5"/>
    <w:basedOn w:val="Normal1"/>
    <w:next w:val="Normal1"/>
    <w:rsid w:val="0050504C"/>
    <w:pPr>
      <w:keepNext/>
      <w:keepLines/>
      <w:spacing w:before="220" w:after="40"/>
      <w:outlineLvl w:val="4"/>
    </w:pPr>
    <w:rPr>
      <w:b/>
    </w:rPr>
  </w:style>
  <w:style w:type="paragraph" w:styleId="Heading6">
    <w:name w:val="heading 6"/>
    <w:basedOn w:val="Normal"/>
    <w:next w:val="Normal"/>
    <w:autoRedefine/>
    <w:hidden/>
    <w:qFormat/>
    <w:rsid w:val="0050504C"/>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504C"/>
  </w:style>
  <w:style w:type="paragraph" w:styleId="Title">
    <w:name w:val="Title"/>
    <w:basedOn w:val="Normal"/>
    <w:next w:val="Normal"/>
    <w:autoRedefine/>
    <w:hidden/>
    <w:qFormat/>
    <w:rsid w:val="0050504C"/>
    <w:pPr>
      <w:contextualSpacing/>
    </w:pPr>
    <w:rPr>
      <w:rFonts w:cs="Times New Roman"/>
      <w:b/>
      <w:spacing w:val="-10"/>
      <w:kern w:val="28"/>
      <w:sz w:val="24"/>
      <w:szCs w:val="56"/>
    </w:rPr>
  </w:style>
  <w:style w:type="paragraph" w:styleId="Subtitle">
    <w:name w:val="Subtitle"/>
    <w:basedOn w:val="Normal"/>
    <w:rsid w:val="0050504C"/>
    <w:rPr>
      <w:rFonts w:eastAsia="Roboto Light"/>
      <w:b/>
      <w:sz w:val="20"/>
      <w:szCs w:val="20"/>
    </w:rPr>
  </w:style>
  <w:style w:type="character" w:customStyle="1" w:styleId="SubtitleChar">
    <w:name w:val="Subtitle Char"/>
    <w:autoRedefine/>
    <w:hidden/>
    <w:qFormat/>
    <w:rsid w:val="0050504C"/>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autoRedefine/>
    <w:hidden/>
    <w:qFormat/>
    <w:rsid w:val="0050504C"/>
  </w:style>
  <w:style w:type="character" w:customStyle="1" w:styleId="HeaderChar">
    <w:name w:val="Header Char"/>
    <w:autoRedefine/>
    <w:hidden/>
    <w:qFormat/>
    <w:rsid w:val="0050504C"/>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autoRedefine/>
    <w:hidden/>
    <w:qFormat/>
    <w:rsid w:val="0050504C"/>
  </w:style>
  <w:style w:type="character" w:customStyle="1" w:styleId="FooterChar">
    <w:name w:val="Footer Char"/>
    <w:autoRedefine/>
    <w:hidden/>
    <w:qFormat/>
    <w:rsid w:val="0050504C"/>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autoRedefine/>
    <w:hidden/>
    <w:qFormat/>
    <w:rsid w:val="0050504C"/>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autoRedefine/>
    <w:hidden/>
    <w:qFormat/>
    <w:rsid w:val="0050504C"/>
    <w:rPr>
      <w:rFonts w:eastAsia="Calibri"/>
    </w:rPr>
  </w:style>
  <w:style w:type="paragraph" w:styleId="BalloonText">
    <w:name w:val="Balloon Text"/>
    <w:basedOn w:val="Normal"/>
    <w:autoRedefine/>
    <w:hidden/>
    <w:qFormat/>
    <w:rsid w:val="0050504C"/>
    <w:rPr>
      <w:rFonts w:ascii="Segoe UI" w:hAnsi="Segoe UI" w:cs="Segoe UI"/>
      <w:sz w:val="18"/>
      <w:szCs w:val="18"/>
    </w:rPr>
  </w:style>
  <w:style w:type="character" w:customStyle="1" w:styleId="BalloonTextChar">
    <w:name w:val="Balloon Text Char"/>
    <w:autoRedefine/>
    <w:hidden/>
    <w:qFormat/>
    <w:rsid w:val="0050504C"/>
    <w:rPr>
      <w:rFonts w:ascii="Segoe UI" w:eastAsia="Times New Roman" w:hAnsi="Segoe UI" w:cs="Segoe UI"/>
      <w:w w:val="100"/>
      <w:position w:val="-1"/>
      <w:sz w:val="18"/>
      <w:szCs w:val="18"/>
      <w:effect w:val="none"/>
      <w:vertAlign w:val="baseline"/>
      <w:cs w:val="0"/>
      <w:em w:val="none"/>
    </w:rPr>
  </w:style>
  <w:style w:type="character" w:styleId="Hyperlink">
    <w:name w:val="Hyperlink"/>
    <w:autoRedefine/>
    <w:hidden/>
    <w:qFormat/>
    <w:rsid w:val="0050504C"/>
    <w:rPr>
      <w:color w:val="0000FF"/>
      <w:w w:val="100"/>
      <w:position w:val="-1"/>
      <w:u w:val="single"/>
      <w:effect w:val="none"/>
      <w:vertAlign w:val="baseline"/>
      <w:cs w:val="0"/>
      <w:em w:val="none"/>
    </w:rPr>
  </w:style>
  <w:style w:type="character" w:styleId="FollowedHyperlink">
    <w:name w:val="FollowedHyperlink"/>
    <w:autoRedefine/>
    <w:hidden/>
    <w:qFormat/>
    <w:rsid w:val="0050504C"/>
    <w:rPr>
      <w:color w:val="800080"/>
      <w:w w:val="100"/>
      <w:position w:val="-1"/>
      <w:u w:val="single"/>
      <w:effect w:val="none"/>
      <w:vertAlign w:val="baseline"/>
      <w:cs w:val="0"/>
      <w:em w:val="none"/>
    </w:rPr>
  </w:style>
  <w:style w:type="character" w:customStyle="1" w:styleId="Heading2Char">
    <w:name w:val="Heading 2 Char"/>
    <w:autoRedefine/>
    <w:hidden/>
    <w:qFormat/>
    <w:rsid w:val="0050504C"/>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autoRedefine/>
    <w:hidden/>
    <w:qFormat/>
    <w:rsid w:val="0050504C"/>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autoRedefine/>
    <w:hidden/>
    <w:qFormat/>
    <w:rsid w:val="0050504C"/>
    <w:pPr>
      <w:widowControl w:val="0"/>
      <w:suppressAutoHyphens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autoRedefine/>
    <w:hidden/>
    <w:qFormat/>
    <w:rsid w:val="0050504C"/>
    <w:pPr>
      <w:spacing w:after="120" w:line="276" w:lineRule="auto"/>
    </w:pPr>
    <w:rPr>
      <w:rFonts w:ascii="Calibri" w:eastAsia="Calibri" w:hAnsi="Calibri" w:cs="Times New Roman"/>
      <w:szCs w:val="22"/>
    </w:rPr>
  </w:style>
  <w:style w:type="character" w:customStyle="1" w:styleId="BodyTextChar">
    <w:name w:val="Body Text Char"/>
    <w:basedOn w:val="DefaultParagraphFont"/>
    <w:autoRedefine/>
    <w:hidden/>
    <w:qFormat/>
    <w:rsid w:val="0050504C"/>
    <w:rPr>
      <w:w w:val="100"/>
      <w:position w:val="-1"/>
      <w:effect w:val="none"/>
      <w:vertAlign w:val="baseline"/>
      <w:cs w:val="0"/>
      <w:em w:val="none"/>
    </w:rPr>
  </w:style>
  <w:style w:type="paragraph" w:styleId="ListParagraph">
    <w:name w:val="List Paragraph"/>
    <w:basedOn w:val="Normal"/>
    <w:autoRedefine/>
    <w:hidden/>
    <w:qFormat/>
    <w:rsid w:val="00CE7510"/>
    <w:pPr>
      <w:ind w:left="0" w:hanging="2"/>
      <w:contextualSpacing/>
    </w:pPr>
  </w:style>
  <w:style w:type="character" w:customStyle="1" w:styleId="TitleChar">
    <w:name w:val="Title Char"/>
    <w:autoRedefine/>
    <w:hidden/>
    <w:qFormat/>
    <w:rsid w:val="0050504C"/>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autoRedefine/>
    <w:hidden/>
    <w:qFormat/>
    <w:rsid w:val="0050504C"/>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utoRedefine/>
    <w:hidden/>
    <w:qFormat/>
    <w:rsid w:val="0050504C"/>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50504C"/>
    <w:tblPr>
      <w:tblStyleRowBandSize w:val="1"/>
      <w:tblStyleColBandSize w:val="1"/>
    </w:tblPr>
  </w:style>
  <w:style w:type="table" w:customStyle="1" w:styleId="a0">
    <w:basedOn w:val="TableNormal"/>
    <w:rsid w:val="0050504C"/>
    <w:tblPr>
      <w:tblStyleRowBandSize w:val="1"/>
      <w:tblStyleColBandSize w:val="1"/>
    </w:tblPr>
  </w:style>
  <w:style w:type="table" w:customStyle="1" w:styleId="a1">
    <w:basedOn w:val="TableNormal"/>
    <w:rsid w:val="0050504C"/>
    <w:tblPr>
      <w:tblStyleRowBandSize w:val="1"/>
      <w:tblStyleColBandSize w:val="1"/>
    </w:tblPr>
  </w:style>
  <w:style w:type="table" w:customStyle="1" w:styleId="a2">
    <w:basedOn w:val="TableNormal"/>
    <w:rsid w:val="0050504C"/>
    <w:tblPr>
      <w:tblStyleRowBandSize w:val="1"/>
      <w:tblStyleColBandSize w:val="1"/>
    </w:tblPr>
  </w:style>
  <w:style w:type="table" w:customStyle="1" w:styleId="a3">
    <w:basedOn w:val="TableNormal"/>
    <w:rsid w:val="0050504C"/>
    <w:tblPr>
      <w:tblStyleRowBandSize w:val="1"/>
      <w:tblStyleColBandSize w:val="1"/>
    </w:tblPr>
  </w:style>
  <w:style w:type="table" w:customStyle="1" w:styleId="a4">
    <w:basedOn w:val="TableNormal"/>
    <w:rsid w:val="0050504C"/>
    <w:tblPr>
      <w:tblStyleRowBandSize w:val="1"/>
      <w:tblStyleColBandSize w:val="1"/>
    </w:tblPr>
  </w:style>
  <w:style w:type="table" w:customStyle="1" w:styleId="a5">
    <w:basedOn w:val="TableNormal"/>
    <w:rsid w:val="0050504C"/>
    <w:tblPr>
      <w:tblStyleRowBandSize w:val="1"/>
      <w:tblStyleColBandSize w:val="1"/>
    </w:tblPr>
  </w:style>
  <w:style w:type="table" w:customStyle="1" w:styleId="a6">
    <w:basedOn w:val="TableNormal"/>
    <w:rsid w:val="0050504C"/>
    <w:tblPr>
      <w:tblStyleRowBandSize w:val="1"/>
      <w:tblStyleColBandSize w:val="1"/>
    </w:tblPr>
  </w:style>
  <w:style w:type="table" w:customStyle="1" w:styleId="a7">
    <w:basedOn w:val="TableNormal"/>
    <w:rsid w:val="0050504C"/>
    <w:tblPr>
      <w:tblStyleRowBandSize w:val="1"/>
      <w:tblStyleColBandSize w:val="1"/>
    </w:tblPr>
  </w:style>
  <w:style w:type="table" w:customStyle="1" w:styleId="a8">
    <w:basedOn w:val="TableNormal"/>
    <w:rsid w:val="0050504C"/>
    <w:tblPr>
      <w:tblStyleRowBandSize w:val="1"/>
      <w:tblStyleColBandSize w:val="1"/>
    </w:tblPr>
  </w:style>
  <w:style w:type="table" w:customStyle="1" w:styleId="a9">
    <w:basedOn w:val="TableNormal"/>
    <w:rsid w:val="0050504C"/>
    <w:tblPr>
      <w:tblStyleRowBandSize w:val="1"/>
      <w:tblStyleColBandSize w:val="1"/>
    </w:tblPr>
  </w:style>
  <w:style w:type="table" w:customStyle="1" w:styleId="aa">
    <w:basedOn w:val="TableNormal"/>
    <w:rsid w:val="0050504C"/>
    <w:tblPr>
      <w:tblStyleRowBandSize w:val="1"/>
      <w:tblStyleColBandSize w:val="1"/>
    </w:tblPr>
  </w:style>
  <w:style w:type="table" w:customStyle="1" w:styleId="ab">
    <w:basedOn w:val="TableNormal"/>
    <w:rsid w:val="0050504C"/>
    <w:tblPr>
      <w:tblStyleRowBandSize w:val="1"/>
      <w:tblStyleColBandSize w:val="1"/>
    </w:tblPr>
  </w:style>
  <w:style w:type="table" w:customStyle="1" w:styleId="ac">
    <w:basedOn w:val="TableNormal"/>
    <w:rsid w:val="0050504C"/>
    <w:tblPr>
      <w:tblStyleRowBandSize w:val="1"/>
      <w:tblStyleColBandSize w:val="1"/>
    </w:tblPr>
  </w:style>
  <w:style w:type="table" w:customStyle="1" w:styleId="ad">
    <w:basedOn w:val="TableNormal"/>
    <w:rsid w:val="0050504C"/>
    <w:tblPr>
      <w:tblStyleRowBandSize w:val="1"/>
      <w:tblStyleColBandSize w:val="1"/>
    </w:tblPr>
  </w:style>
  <w:style w:type="table" w:customStyle="1" w:styleId="ae">
    <w:basedOn w:val="TableNormal"/>
    <w:rsid w:val="0050504C"/>
    <w:tblPr>
      <w:tblStyleRowBandSize w:val="1"/>
      <w:tblStyleColBandSize w:val="1"/>
    </w:tblPr>
  </w:style>
  <w:style w:type="character" w:styleId="UnresolvedMention">
    <w:name w:val="Unresolved Mention"/>
    <w:basedOn w:val="DefaultParagraphFont"/>
    <w:uiPriority w:val="99"/>
    <w:semiHidden/>
    <w:unhideWhenUsed/>
    <w:rsid w:val="00D0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84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WnToXmXj2ZU" TargetMode="External"/><Relationship Id="rId4" Type="http://schemas.openxmlformats.org/officeDocument/2006/relationships/settings" Target="settings.xml"/><Relationship Id="rId9" Type="http://schemas.openxmlformats.org/officeDocument/2006/relationships/hyperlink" Target="https://curriculum.gov.bc.ca/curriculum/science/11/environmental-scienc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J/3XBo6FgSjnZVA1Ad3lH6STfQ==">AMUW2mVeSyVANf0faUY43Ac9Jo4PxN34Zh9sU4y2FEQqrScS0d8ivXWn1CJVroDpln27FMJPn/t5iCbHMNVBDa+PaV/0WCkZqNrptRECkqhkCbjVueYZs95OG8AXaNPImp8YnuKFcnzDp1Pwj2uI3Jot8PE0Stoq8fta6Gm+Luhw+ej8a71gYMj5lzPIzY6f4rcYVQTyVkep1x2hHk5gi3Qgz9gWUyb0RJMAxzWLSQOCZyWMETB8bHg=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vani dewan</cp:lastModifiedBy>
  <cp:revision>2</cp:revision>
  <dcterms:created xsi:type="dcterms:W3CDTF">2021-04-24T20:13:00Z</dcterms:created>
  <dcterms:modified xsi:type="dcterms:W3CDTF">2021-04-24T20:13:00Z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